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DF" w:rsidRDefault="00E411DF">
      <w:pPr>
        <w:pStyle w:val="Heading5"/>
        <w:shd w:val="pct37" w:color="auto" w:fill="auto"/>
        <w:rPr>
          <w:color w:val="000000"/>
        </w:rPr>
      </w:pPr>
      <w:r>
        <w:rPr>
          <w:color w:val="000000"/>
        </w:rPr>
        <w:t>Course Overview</w:t>
      </w:r>
    </w:p>
    <w:p w:rsidR="00E411DF" w:rsidRPr="007A5B76" w:rsidRDefault="00E411DF">
      <w:pPr>
        <w:pStyle w:val="ListBullet2"/>
        <w:numPr>
          <w:ilvl w:val="0"/>
          <w:numId w:val="0"/>
        </w:numPr>
        <w:rPr>
          <w:i/>
          <w:sz w:val="24"/>
        </w:rPr>
      </w:pPr>
      <w:smartTag w:uri="urn:schemas-microsoft-com:office:smarttags" w:element="PlaceName">
        <w:r>
          <w:rPr>
            <w:i/>
            <w:sz w:val="24"/>
          </w:rPr>
          <w:t>David</w:t>
        </w:r>
      </w:smartTag>
      <w:r>
        <w:rPr>
          <w:i/>
          <w:sz w:val="24"/>
        </w:rPr>
        <w:t xml:space="preserve"> </w:t>
      </w:r>
      <w:smartTag w:uri="urn:schemas-microsoft-com:office:smarttags" w:element="PlaceName">
        <w:r>
          <w:rPr>
            <w:i/>
            <w:sz w:val="24"/>
          </w:rPr>
          <w:t>W.</w:t>
        </w:r>
      </w:smartTag>
      <w:r>
        <w:rPr>
          <w:i/>
          <w:sz w:val="24"/>
        </w:rPr>
        <w:t xml:space="preserve"> Butler High School</w:t>
      </w:r>
      <w:r w:rsidR="007A5B76">
        <w:rPr>
          <w:i/>
          <w:sz w:val="24"/>
        </w:rPr>
        <w:tab/>
      </w:r>
      <w:r w:rsidR="007A5B76">
        <w:rPr>
          <w:i/>
          <w:sz w:val="24"/>
        </w:rPr>
        <w:tab/>
      </w:r>
      <w:r w:rsidR="007A5B76">
        <w:rPr>
          <w:i/>
          <w:sz w:val="24"/>
        </w:rPr>
        <w:tab/>
      </w:r>
    </w:p>
    <w:p w:rsidR="00E411DF" w:rsidRDefault="00E411DF" w:rsidP="007A5B76">
      <w:pPr>
        <w:pStyle w:val="Heading5"/>
        <w:shd w:val="pct37" w:color="auto" w:fill="auto"/>
        <w:rPr>
          <w:color w:val="000000"/>
        </w:rPr>
      </w:pPr>
      <w:r>
        <w:rPr>
          <w:rFonts w:ascii="Garamond" w:hAnsi="Garamond"/>
          <w:color w:val="808080"/>
          <w:spacing w:val="-50"/>
        </w:rPr>
        <w:br w:type="column"/>
      </w:r>
      <w:r w:rsidR="007E03B7">
        <w:rPr>
          <w:color w:val="000000"/>
        </w:rPr>
        <w:lastRenderedPageBreak/>
        <w:t xml:space="preserve">Mr. </w:t>
      </w:r>
      <w:proofErr w:type="spellStart"/>
      <w:proofErr w:type="gramStart"/>
      <w:r w:rsidR="007E03B7">
        <w:rPr>
          <w:color w:val="000000"/>
        </w:rPr>
        <w:t>Wessler</w:t>
      </w:r>
      <w:proofErr w:type="spellEnd"/>
      <w:r w:rsidR="007A5B76">
        <w:rPr>
          <w:color w:val="000000"/>
        </w:rPr>
        <w:t xml:space="preserve">  (</w:t>
      </w:r>
      <w:proofErr w:type="gramEnd"/>
      <w:r w:rsidR="007A5B76">
        <w:fldChar w:fldCharType="begin"/>
      </w:r>
      <w:r w:rsidR="007A5B76">
        <w:instrText xml:space="preserve"> HYPERLINK "http://wessler.weebly.com" \t "_blank" </w:instrText>
      </w:r>
      <w:r w:rsidR="007A5B76">
        <w:fldChar w:fldCharType="separate"/>
      </w:r>
      <w:r w:rsidR="007A5B76">
        <w:rPr>
          <w:rStyle w:val="Hyperlink"/>
        </w:rPr>
        <w:t>http://wessler.weebly.com</w:t>
      </w:r>
      <w:r w:rsidR="007A5B76">
        <w:fldChar w:fldCharType="end"/>
      </w:r>
      <w:r>
        <w:rPr>
          <w:color w:val="000000"/>
        </w:rPr>
        <w:t>)</w:t>
      </w:r>
    </w:p>
    <w:p w:rsidR="00E411DF" w:rsidRDefault="00E411DF" w:rsidP="00D76A13">
      <w:pPr>
        <w:pStyle w:val="List2"/>
        <w:numPr>
          <w:ilvl w:val="0"/>
          <w:numId w:val="0"/>
        </w:numPr>
        <w:ind w:right="-360"/>
        <w:jc w:val="right"/>
        <w:rPr>
          <w:color w:val="808080"/>
          <w:spacing w:val="-50"/>
          <w:sz w:val="96"/>
        </w:rPr>
        <w:sectPr w:rsidR="00E411DF">
          <w:footnotePr>
            <w:numRestart w:val="eachPage"/>
          </w:footnotePr>
          <w:pgSz w:w="12240" w:h="15840" w:code="1"/>
          <w:pgMar w:top="720" w:right="720" w:bottom="720" w:left="720" w:header="720" w:footer="720" w:gutter="0"/>
          <w:cols w:num="2" w:space="180"/>
          <w:titlePg/>
        </w:sectPr>
      </w:pPr>
    </w:p>
    <w:p w:rsidR="0060731F" w:rsidRPr="0060731F" w:rsidRDefault="0060731F" w:rsidP="00122031">
      <w:pPr>
        <w:pStyle w:val="DocumentLabel"/>
        <w:pBdr>
          <w:top w:val="single" w:sz="6" w:space="0" w:color="auto"/>
          <w:bottom w:val="single" w:sz="6" w:space="0" w:color="auto"/>
        </w:pBdr>
        <w:spacing w:before="0" w:line="240" w:lineRule="auto"/>
        <w:ind w:left="43"/>
        <w:jc w:val="center"/>
        <w:rPr>
          <w:rFonts w:ascii="Garamond" w:hAnsi="Garamond"/>
          <w:b/>
          <w:color w:val="000000"/>
          <w:spacing w:val="-60"/>
          <w:sz w:val="96"/>
          <w:szCs w:val="96"/>
        </w:rPr>
      </w:pPr>
      <w:r w:rsidRPr="0060731F">
        <w:rPr>
          <w:rFonts w:ascii="Garamond" w:hAnsi="Garamond"/>
          <w:b/>
          <w:color w:val="000000"/>
          <w:spacing w:val="-60"/>
          <w:sz w:val="96"/>
          <w:szCs w:val="96"/>
        </w:rPr>
        <w:lastRenderedPageBreak/>
        <w:t>AMERICAN HISTORY I</w:t>
      </w:r>
      <w:r>
        <w:rPr>
          <w:rFonts w:ascii="Garamond" w:hAnsi="Garamond"/>
          <w:b/>
          <w:color w:val="000000"/>
          <w:spacing w:val="-60"/>
          <w:sz w:val="96"/>
          <w:szCs w:val="96"/>
        </w:rPr>
        <w:t>:</w:t>
      </w:r>
    </w:p>
    <w:p w:rsidR="00E411DF" w:rsidRPr="000C6E32" w:rsidRDefault="00E411DF" w:rsidP="00122031">
      <w:pPr>
        <w:pStyle w:val="DocumentLabel"/>
        <w:pBdr>
          <w:top w:val="single" w:sz="6" w:space="0" w:color="auto"/>
          <w:bottom w:val="single" w:sz="6" w:space="0" w:color="auto"/>
        </w:pBdr>
        <w:spacing w:before="0" w:line="240" w:lineRule="auto"/>
        <w:ind w:left="43"/>
        <w:jc w:val="center"/>
        <w:rPr>
          <w:rFonts w:ascii="Britannic Bold" w:hAnsi="Britannic Bold"/>
          <w:b/>
          <w:i/>
          <w:iCs/>
          <w:sz w:val="64"/>
          <w:szCs w:val="64"/>
        </w:rPr>
      </w:pPr>
      <w:smartTag w:uri="urn:schemas-microsoft-com:office:smarttags" w:element="country-region">
        <w:smartTag w:uri="urn:schemas-microsoft-com:office:smarttags" w:element="place">
          <w:r w:rsidRPr="000C6E32">
            <w:rPr>
              <w:rFonts w:ascii="Garamond" w:hAnsi="Garamond"/>
              <w:b/>
              <w:i/>
              <w:iCs/>
              <w:color w:val="000000"/>
              <w:spacing w:val="-60"/>
              <w:sz w:val="64"/>
              <w:szCs w:val="64"/>
            </w:rPr>
            <w:t>United States</w:t>
          </w:r>
        </w:smartTag>
      </w:smartTag>
      <w:r w:rsidRPr="000C6E32">
        <w:rPr>
          <w:rFonts w:ascii="Garamond" w:hAnsi="Garamond"/>
          <w:b/>
          <w:i/>
          <w:iCs/>
          <w:color w:val="000000"/>
          <w:spacing w:val="-60"/>
          <w:sz w:val="64"/>
          <w:szCs w:val="64"/>
        </w:rPr>
        <w:t xml:space="preserve"> History</w:t>
      </w:r>
      <w:r w:rsidR="00332917" w:rsidRPr="000C6E32">
        <w:rPr>
          <w:rFonts w:ascii="Garamond" w:hAnsi="Garamond"/>
          <w:b/>
          <w:i/>
          <w:iCs/>
          <w:color w:val="000000"/>
          <w:spacing w:val="-60"/>
          <w:sz w:val="64"/>
          <w:szCs w:val="64"/>
        </w:rPr>
        <w:t xml:space="preserve"> - Part 1</w:t>
      </w:r>
    </w:p>
    <w:p w:rsidR="00E411DF" w:rsidRDefault="00E411DF">
      <w:pPr>
        <w:tabs>
          <w:tab w:val="right" w:pos="7680"/>
        </w:tabs>
        <w:rPr>
          <w:i/>
          <w:spacing w:val="20"/>
          <w:sz w:val="22"/>
        </w:rPr>
        <w:sectPr w:rsidR="00E411DF">
          <w:footnotePr>
            <w:numRestart w:val="eachPage"/>
          </w:footnotePr>
          <w:type w:val="continuous"/>
          <w:pgSz w:w="12240" w:h="15840"/>
          <w:pgMar w:top="720" w:right="720" w:bottom="960" w:left="720" w:header="720" w:footer="720" w:gutter="0"/>
          <w:cols w:space="0"/>
          <w:titlePg/>
        </w:sectPr>
      </w:pPr>
    </w:p>
    <w:p w:rsidR="00E411DF" w:rsidRDefault="00E411DF">
      <w:pPr>
        <w:pBdr>
          <w:top w:val="single" w:sz="48" w:space="24" w:color="C0C0C0"/>
        </w:pBdr>
        <w:rPr>
          <w:rFonts w:ascii="Arial Black" w:hAnsi="Arial Black"/>
          <w:b/>
          <w:spacing w:val="-25"/>
          <w:sz w:val="16"/>
        </w:rPr>
        <w:sectPr w:rsidR="00E411DF">
          <w:footnotePr>
            <w:numRestart w:val="eachPage"/>
          </w:footnotePr>
          <w:type w:val="continuous"/>
          <w:pgSz w:w="12240" w:h="15840"/>
          <w:pgMar w:top="720" w:right="720" w:bottom="960" w:left="720" w:header="1080" w:footer="720" w:gutter="0"/>
          <w:cols w:space="720"/>
          <w:titlePg/>
        </w:sectPr>
      </w:pPr>
    </w:p>
    <w:p w:rsidR="00E411DF" w:rsidRDefault="00E411DF">
      <w:pPr>
        <w:pStyle w:val="Heading3"/>
        <w:jc w:val="center"/>
        <w:rPr>
          <w:b/>
          <w:i w:val="0"/>
          <w:sz w:val="30"/>
        </w:rPr>
      </w:pPr>
      <w:r>
        <w:rPr>
          <w:b/>
          <w:i w:val="0"/>
          <w:sz w:val="30"/>
          <w:highlight w:val="darkGray"/>
        </w:rPr>
        <w:lastRenderedPageBreak/>
        <w:t>Introduction</w:t>
      </w:r>
    </w:p>
    <w:p w:rsidR="00E411DF" w:rsidRPr="00122031" w:rsidRDefault="00E411DF" w:rsidP="00937AFC">
      <w:pPr>
        <w:pStyle w:val="BodyText"/>
        <w:ind w:firstLine="360"/>
        <w:rPr>
          <w:szCs w:val="22"/>
        </w:rPr>
      </w:pPr>
      <w:r w:rsidRPr="00122031">
        <w:rPr>
          <w:szCs w:val="22"/>
        </w:rPr>
        <w:t xml:space="preserve">Welcome to an exciting year at </w:t>
      </w:r>
      <w:smartTag w:uri="urn:schemas-microsoft-com:office:smarttags" w:element="place">
        <w:smartTag w:uri="urn:schemas-microsoft-com:office:smarttags" w:element="PlaceName">
          <w:r w:rsidRPr="00122031">
            <w:rPr>
              <w:szCs w:val="22"/>
            </w:rPr>
            <w:t>Butler</w:t>
          </w:r>
        </w:smartTag>
        <w:r w:rsidRPr="00122031">
          <w:rPr>
            <w:szCs w:val="22"/>
          </w:rPr>
          <w:t xml:space="preserve"> </w:t>
        </w:r>
        <w:smartTag w:uri="urn:schemas-microsoft-com:office:smarttags" w:element="PlaceType">
          <w:r w:rsidRPr="00122031">
            <w:rPr>
              <w:szCs w:val="22"/>
            </w:rPr>
            <w:t>High School</w:t>
          </w:r>
        </w:smartTag>
      </w:smartTag>
      <w:r w:rsidRPr="00122031">
        <w:rPr>
          <w:szCs w:val="22"/>
        </w:rPr>
        <w:t xml:space="preserve">. I am looking forward to working with </w:t>
      </w:r>
      <w:r w:rsidR="00937AFC" w:rsidRPr="00122031">
        <w:rPr>
          <w:szCs w:val="22"/>
        </w:rPr>
        <w:t>you to make this a successful year.  Please read the</w:t>
      </w:r>
      <w:r w:rsidRPr="00122031">
        <w:rPr>
          <w:szCs w:val="22"/>
        </w:rPr>
        <w:t xml:space="preserve"> following information regarding curriculum, behavioral expectations, classroom procedures, grading policies, honor policy, and c</w:t>
      </w:r>
      <w:r w:rsidR="00937AFC" w:rsidRPr="00122031">
        <w:rPr>
          <w:szCs w:val="22"/>
        </w:rPr>
        <w:t>onferencing information.  P</w:t>
      </w:r>
      <w:r w:rsidRPr="00122031">
        <w:rPr>
          <w:szCs w:val="22"/>
        </w:rPr>
        <w:t>arent</w:t>
      </w:r>
      <w:r w:rsidR="00937AFC" w:rsidRPr="00122031">
        <w:rPr>
          <w:szCs w:val="22"/>
        </w:rPr>
        <w:t>s</w:t>
      </w:r>
      <w:r w:rsidRPr="00122031">
        <w:rPr>
          <w:szCs w:val="22"/>
        </w:rPr>
        <w:t xml:space="preserve"> and student</w:t>
      </w:r>
      <w:r w:rsidR="00937AFC" w:rsidRPr="00122031">
        <w:rPr>
          <w:szCs w:val="22"/>
        </w:rPr>
        <w:t>s</w:t>
      </w:r>
      <w:r w:rsidRPr="00122031">
        <w:rPr>
          <w:szCs w:val="22"/>
        </w:rPr>
        <w:t xml:space="preserve"> are to read and sign the bottom of this </w:t>
      </w:r>
      <w:r w:rsidR="00937AFC" w:rsidRPr="00122031">
        <w:rPr>
          <w:szCs w:val="22"/>
        </w:rPr>
        <w:t>page.</w:t>
      </w:r>
    </w:p>
    <w:p w:rsidR="00E411DF" w:rsidRDefault="00E411DF" w:rsidP="00141EE7">
      <w:pPr>
        <w:pStyle w:val="BodyText"/>
        <w:ind w:firstLine="0"/>
        <w:jc w:val="center"/>
      </w:pPr>
    </w:p>
    <w:p w:rsidR="00E411DF" w:rsidRDefault="0039342F">
      <w:pPr>
        <w:pStyle w:val="Heading3"/>
        <w:shd w:val="pct37" w:color="auto" w:fill="auto"/>
        <w:jc w:val="center"/>
      </w:pPr>
      <w:r>
        <w:rPr>
          <w:b/>
          <w:i w:val="0"/>
          <w:sz w:val="30"/>
        </w:rPr>
        <w:t>Skills</w:t>
      </w:r>
      <w:r w:rsidR="00E411DF">
        <w:rPr>
          <w:b/>
          <w:i w:val="0"/>
          <w:sz w:val="30"/>
        </w:rPr>
        <w:t xml:space="preserve"> and Content</w:t>
      </w:r>
    </w:p>
    <w:p w:rsidR="00332917" w:rsidRPr="003B6394" w:rsidRDefault="00332917" w:rsidP="00332917">
      <w:pPr>
        <w:pStyle w:val="BodyText"/>
        <w:ind w:firstLine="0"/>
        <w:jc w:val="center"/>
        <w:rPr>
          <w:b/>
          <w:bCs/>
          <w:sz w:val="28"/>
          <w:szCs w:val="28"/>
        </w:rPr>
      </w:pPr>
      <w:r w:rsidRPr="003B6394">
        <w:rPr>
          <w:b/>
          <w:bCs/>
          <w:sz w:val="28"/>
          <w:szCs w:val="28"/>
        </w:rPr>
        <w:t>American History I:</w:t>
      </w:r>
    </w:p>
    <w:p w:rsidR="00332917" w:rsidRDefault="00D066A4" w:rsidP="00332917">
      <w:pPr>
        <w:pStyle w:val="BodyText"/>
        <w:ind w:firstLine="0"/>
        <w:jc w:val="center"/>
        <w:rPr>
          <w:b/>
          <w:bCs/>
          <w:sz w:val="28"/>
          <w:szCs w:val="28"/>
        </w:rPr>
      </w:pPr>
      <w:r w:rsidRPr="003B6394">
        <w:rPr>
          <w:b/>
          <w:bCs/>
          <w:sz w:val="28"/>
          <w:szCs w:val="28"/>
        </w:rPr>
        <w:t>Founding Principles</w:t>
      </w:r>
    </w:p>
    <w:p w:rsidR="00122031" w:rsidRPr="00122031" w:rsidRDefault="00122031" w:rsidP="00332917">
      <w:pPr>
        <w:pStyle w:val="BodyText"/>
        <w:ind w:firstLine="0"/>
        <w:jc w:val="center"/>
        <w:rPr>
          <w:sz w:val="24"/>
          <w:szCs w:val="24"/>
        </w:rPr>
      </w:pPr>
    </w:p>
    <w:p w:rsidR="00332917" w:rsidRDefault="005C3D81" w:rsidP="00122031">
      <w:pPr>
        <w:pStyle w:val="BodyText"/>
        <w:ind w:firstLine="0"/>
        <w:rPr>
          <w:b/>
          <w:bCs/>
          <w:sz w:val="24"/>
          <w:szCs w:val="24"/>
        </w:rPr>
      </w:pPr>
      <w:r w:rsidRPr="00122031">
        <w:rPr>
          <w:b/>
          <w:bCs/>
          <w:sz w:val="24"/>
          <w:szCs w:val="24"/>
        </w:rPr>
        <w:t>8 Essential Standards</w:t>
      </w:r>
      <w:r w:rsidR="003B6394" w:rsidRPr="00122031">
        <w:rPr>
          <w:b/>
          <w:bCs/>
          <w:sz w:val="24"/>
          <w:szCs w:val="24"/>
        </w:rPr>
        <w:t xml:space="preserve"> (SKILLS)</w:t>
      </w:r>
      <w:r w:rsidRPr="00122031">
        <w:rPr>
          <w:b/>
          <w:bCs/>
          <w:sz w:val="24"/>
          <w:szCs w:val="24"/>
        </w:rPr>
        <w:t xml:space="preserve"> </w:t>
      </w:r>
    </w:p>
    <w:p w:rsidR="00122031" w:rsidRPr="00122031" w:rsidRDefault="00122031" w:rsidP="00122031">
      <w:pPr>
        <w:pStyle w:val="BodyText"/>
        <w:ind w:firstLine="0"/>
        <w:rPr>
          <w:b/>
          <w:bCs/>
          <w:sz w:val="24"/>
          <w:szCs w:val="24"/>
        </w:rPr>
      </w:pPr>
    </w:p>
    <w:p w:rsidR="008E0839" w:rsidRPr="00122031" w:rsidRDefault="008E0839" w:rsidP="008E0839">
      <w:pPr>
        <w:pStyle w:val="BodyText"/>
        <w:numPr>
          <w:ilvl w:val="0"/>
          <w:numId w:val="15"/>
        </w:numPr>
        <w:rPr>
          <w:szCs w:val="22"/>
        </w:rPr>
      </w:pPr>
      <w:r w:rsidRPr="00122031">
        <w:rPr>
          <w:b/>
          <w:bCs/>
          <w:szCs w:val="22"/>
        </w:rPr>
        <w:t>Apply</w:t>
      </w:r>
      <w:r w:rsidRPr="00122031">
        <w:rPr>
          <w:szCs w:val="22"/>
        </w:rPr>
        <w:t xml:space="preserve"> historical thinking in order to understand the cr</w:t>
      </w:r>
      <w:r w:rsidR="00976067">
        <w:rPr>
          <w:szCs w:val="22"/>
        </w:rPr>
        <w:t xml:space="preserve">eation and development of the </w:t>
      </w:r>
      <w:smartTag w:uri="urn:schemas-microsoft-com:office:smarttags" w:element="country-region">
        <w:smartTag w:uri="urn:schemas-microsoft-com:office:smarttags" w:element="place">
          <w:r w:rsidR="00976067">
            <w:rPr>
              <w:szCs w:val="22"/>
            </w:rPr>
            <w:t>United States</w:t>
          </w:r>
        </w:smartTag>
      </w:smartTag>
      <w:r w:rsidRPr="00122031">
        <w:rPr>
          <w:szCs w:val="22"/>
        </w:rPr>
        <w:t xml:space="preserve"> </w:t>
      </w:r>
    </w:p>
    <w:p w:rsidR="008E0839" w:rsidRPr="00122031" w:rsidRDefault="008E0839" w:rsidP="008E0839">
      <w:pPr>
        <w:pStyle w:val="BodyText"/>
        <w:numPr>
          <w:ilvl w:val="0"/>
          <w:numId w:val="15"/>
        </w:numPr>
        <w:rPr>
          <w:szCs w:val="22"/>
        </w:rPr>
      </w:pPr>
      <w:r w:rsidRPr="00122031">
        <w:rPr>
          <w:b/>
          <w:bCs/>
          <w:szCs w:val="22"/>
        </w:rPr>
        <w:t>Analyze</w:t>
      </w:r>
      <w:r w:rsidRPr="00122031">
        <w:rPr>
          <w:szCs w:val="22"/>
        </w:rPr>
        <w:t xml:space="preserve"> key political, economic, and social turning points in U.S. History</w:t>
      </w:r>
    </w:p>
    <w:p w:rsidR="008E0839" w:rsidRPr="00122031" w:rsidRDefault="008E0839" w:rsidP="008E0839">
      <w:pPr>
        <w:pStyle w:val="BodyText"/>
        <w:numPr>
          <w:ilvl w:val="0"/>
          <w:numId w:val="15"/>
        </w:numPr>
        <w:rPr>
          <w:szCs w:val="22"/>
        </w:rPr>
      </w:pPr>
      <w:r w:rsidRPr="00122031">
        <w:rPr>
          <w:b/>
          <w:bCs/>
          <w:szCs w:val="22"/>
        </w:rPr>
        <w:t>Understand</w:t>
      </w:r>
      <w:r w:rsidRPr="00122031">
        <w:rPr>
          <w:szCs w:val="22"/>
        </w:rPr>
        <w:t xml:space="preserve"> the factors that led to exploration, settlement, movement, and e</w:t>
      </w:r>
      <w:r w:rsidR="00976067">
        <w:rPr>
          <w:szCs w:val="22"/>
        </w:rPr>
        <w:t>xpansion, and their impact on United States</w:t>
      </w:r>
      <w:r w:rsidRPr="00122031">
        <w:rPr>
          <w:szCs w:val="22"/>
        </w:rPr>
        <w:t xml:space="preserve"> History.</w:t>
      </w:r>
    </w:p>
    <w:p w:rsidR="008E0839" w:rsidRPr="00122031" w:rsidRDefault="008E0839" w:rsidP="008E0839">
      <w:pPr>
        <w:pStyle w:val="BodyText"/>
        <w:numPr>
          <w:ilvl w:val="0"/>
          <w:numId w:val="15"/>
        </w:numPr>
        <w:rPr>
          <w:szCs w:val="22"/>
        </w:rPr>
      </w:pPr>
      <w:r w:rsidRPr="00122031">
        <w:rPr>
          <w:b/>
          <w:bCs/>
          <w:szCs w:val="22"/>
        </w:rPr>
        <w:t>Analyze</w:t>
      </w:r>
      <w:r w:rsidRPr="00122031">
        <w:rPr>
          <w:szCs w:val="22"/>
        </w:rPr>
        <w:t xml:space="preserve"> how conflict and compromise have shaped politics, </w:t>
      </w:r>
      <w:r w:rsidR="00976067">
        <w:rPr>
          <w:szCs w:val="22"/>
        </w:rPr>
        <w:t xml:space="preserve">economics, and culture in the </w:t>
      </w:r>
      <w:smartTag w:uri="urn:schemas-microsoft-com:office:smarttags" w:element="country-region">
        <w:smartTag w:uri="urn:schemas-microsoft-com:office:smarttags" w:element="place">
          <w:r w:rsidR="00976067">
            <w:rPr>
              <w:szCs w:val="22"/>
            </w:rPr>
            <w:t>United States</w:t>
          </w:r>
        </w:smartTag>
      </w:smartTag>
    </w:p>
    <w:p w:rsidR="008E0839" w:rsidRPr="00122031" w:rsidRDefault="008E0839" w:rsidP="008E0839">
      <w:pPr>
        <w:pStyle w:val="BodyText"/>
        <w:numPr>
          <w:ilvl w:val="0"/>
          <w:numId w:val="15"/>
        </w:numPr>
        <w:rPr>
          <w:szCs w:val="22"/>
        </w:rPr>
      </w:pPr>
      <w:r w:rsidRPr="00122031">
        <w:rPr>
          <w:b/>
          <w:bCs/>
          <w:szCs w:val="22"/>
        </w:rPr>
        <w:t>Understand</w:t>
      </w:r>
      <w:r w:rsidRPr="00122031">
        <w:rPr>
          <w:szCs w:val="22"/>
        </w:rPr>
        <w:t xml:space="preserve"> the tensions between </w:t>
      </w:r>
      <w:proofErr w:type="gramStart"/>
      <w:r w:rsidRPr="00122031">
        <w:rPr>
          <w:szCs w:val="22"/>
        </w:rPr>
        <w:t>freedom</w:t>
      </w:r>
      <w:proofErr w:type="gramEnd"/>
      <w:r w:rsidRPr="00122031">
        <w:rPr>
          <w:szCs w:val="22"/>
        </w:rPr>
        <w:t xml:space="preserve">, equality, and power have shaped the political, economic, </w:t>
      </w:r>
      <w:r w:rsidR="00976067">
        <w:rPr>
          <w:szCs w:val="22"/>
        </w:rPr>
        <w:t xml:space="preserve">and social development of the </w:t>
      </w:r>
      <w:smartTag w:uri="urn:schemas-microsoft-com:office:smarttags" w:element="country-region">
        <w:smartTag w:uri="urn:schemas-microsoft-com:office:smarttags" w:element="place">
          <w:r w:rsidR="00976067">
            <w:rPr>
              <w:szCs w:val="22"/>
            </w:rPr>
            <w:t>United States</w:t>
          </w:r>
        </w:smartTag>
      </w:smartTag>
      <w:r w:rsidR="00976067">
        <w:rPr>
          <w:szCs w:val="22"/>
        </w:rPr>
        <w:t>.</w:t>
      </w:r>
    </w:p>
    <w:p w:rsidR="008E0839" w:rsidRPr="00122031" w:rsidRDefault="00AE0903" w:rsidP="008E0839">
      <w:pPr>
        <w:pStyle w:val="BodyText"/>
        <w:numPr>
          <w:ilvl w:val="0"/>
          <w:numId w:val="15"/>
        </w:numPr>
        <w:rPr>
          <w:szCs w:val="22"/>
        </w:rPr>
      </w:pPr>
      <w:r w:rsidRPr="00122031">
        <w:rPr>
          <w:b/>
          <w:bCs/>
          <w:szCs w:val="22"/>
        </w:rPr>
        <w:t>Understand</w:t>
      </w:r>
      <w:r w:rsidRPr="00122031">
        <w:rPr>
          <w:szCs w:val="22"/>
        </w:rPr>
        <w:t xml:space="preserve"> how and why the role of the </w:t>
      </w:r>
      <w:smartTag w:uri="urn:schemas-microsoft-com:office:smarttags" w:element="country-region">
        <w:smartTag w:uri="urn:schemas-microsoft-com:office:smarttags" w:element="place">
          <w:r w:rsidRPr="00122031">
            <w:rPr>
              <w:szCs w:val="22"/>
            </w:rPr>
            <w:t>U.S.</w:t>
          </w:r>
        </w:smartTag>
      </w:smartTag>
      <w:r w:rsidRPr="00122031">
        <w:rPr>
          <w:szCs w:val="22"/>
        </w:rPr>
        <w:t xml:space="preserve"> in the world has changed.</w:t>
      </w:r>
    </w:p>
    <w:p w:rsidR="00AE0903" w:rsidRPr="00122031" w:rsidRDefault="00AE0903" w:rsidP="008E0839">
      <w:pPr>
        <w:pStyle w:val="BodyText"/>
        <w:numPr>
          <w:ilvl w:val="0"/>
          <w:numId w:val="15"/>
        </w:numPr>
        <w:rPr>
          <w:szCs w:val="22"/>
        </w:rPr>
      </w:pPr>
      <w:r w:rsidRPr="00122031">
        <w:rPr>
          <w:b/>
          <w:bCs/>
          <w:szCs w:val="22"/>
        </w:rPr>
        <w:t>Understand</w:t>
      </w:r>
      <w:r w:rsidR="00976067">
        <w:rPr>
          <w:szCs w:val="22"/>
        </w:rPr>
        <w:t xml:space="preserve"> the impact of war </w:t>
      </w:r>
      <w:proofErr w:type="gramStart"/>
      <w:r w:rsidR="00976067">
        <w:rPr>
          <w:szCs w:val="22"/>
        </w:rPr>
        <w:t>on  the</w:t>
      </w:r>
      <w:proofErr w:type="gramEnd"/>
      <w:r w:rsidRPr="00122031">
        <w:rPr>
          <w:szCs w:val="22"/>
        </w:rPr>
        <w:t xml:space="preserve"> politics, economic</w:t>
      </w:r>
      <w:r w:rsidR="00976067">
        <w:rPr>
          <w:szCs w:val="22"/>
        </w:rPr>
        <w:t xml:space="preserve">s, society, and culture of the </w:t>
      </w:r>
      <w:smartTag w:uri="urn:schemas-microsoft-com:office:smarttags" w:element="country-region">
        <w:smartTag w:uri="urn:schemas-microsoft-com:office:smarttags" w:element="place">
          <w:r w:rsidR="00976067">
            <w:rPr>
              <w:szCs w:val="22"/>
            </w:rPr>
            <w:t>United States</w:t>
          </w:r>
        </w:smartTag>
      </w:smartTag>
      <w:r w:rsidR="00976067">
        <w:rPr>
          <w:szCs w:val="22"/>
        </w:rPr>
        <w:t>.</w:t>
      </w:r>
    </w:p>
    <w:p w:rsidR="00AE0903" w:rsidRPr="00122031" w:rsidRDefault="00AE0903" w:rsidP="008E0839">
      <w:pPr>
        <w:pStyle w:val="BodyText"/>
        <w:numPr>
          <w:ilvl w:val="0"/>
          <w:numId w:val="15"/>
        </w:numPr>
        <w:rPr>
          <w:szCs w:val="22"/>
        </w:rPr>
      </w:pPr>
      <w:r w:rsidRPr="00122031">
        <w:rPr>
          <w:b/>
          <w:bCs/>
          <w:szCs w:val="22"/>
        </w:rPr>
        <w:lastRenderedPageBreak/>
        <w:t>Analyze</w:t>
      </w:r>
      <w:r w:rsidRPr="00122031">
        <w:rPr>
          <w:szCs w:val="22"/>
        </w:rPr>
        <w:t xml:space="preserve"> the relationship between progress, crisis, and th</w:t>
      </w:r>
      <w:r w:rsidR="00976067">
        <w:rPr>
          <w:szCs w:val="22"/>
        </w:rPr>
        <w:t xml:space="preserve">e “American Dream” within the </w:t>
      </w:r>
      <w:smartTag w:uri="urn:schemas-microsoft-com:office:smarttags" w:element="country-region">
        <w:smartTag w:uri="urn:schemas-microsoft-com:office:smarttags" w:element="place">
          <w:r w:rsidR="00976067">
            <w:rPr>
              <w:szCs w:val="22"/>
            </w:rPr>
            <w:t>United States</w:t>
          </w:r>
        </w:smartTag>
      </w:smartTag>
      <w:r w:rsidR="00976067">
        <w:rPr>
          <w:szCs w:val="22"/>
        </w:rPr>
        <w:t>.</w:t>
      </w:r>
    </w:p>
    <w:p w:rsidR="000C6E32" w:rsidRPr="00122031" w:rsidRDefault="00383F3A" w:rsidP="00122031">
      <w:pPr>
        <w:pStyle w:val="BodyText"/>
        <w:ind w:firstLine="0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1485900" cy="1397000"/>
            <wp:effectExtent l="19050" t="0" r="0" b="0"/>
            <wp:docPr id="1" name="Picture 1" descr="CHP_constitu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P_constitutio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03" w:rsidRPr="00122031" w:rsidRDefault="000C6E32" w:rsidP="00AE0903">
      <w:pPr>
        <w:pStyle w:val="BodyText"/>
        <w:ind w:firstLine="0"/>
        <w:rPr>
          <w:b/>
          <w:bCs/>
          <w:sz w:val="24"/>
          <w:szCs w:val="24"/>
        </w:rPr>
      </w:pPr>
      <w:r w:rsidRPr="00122031">
        <w:rPr>
          <w:b/>
          <w:bCs/>
          <w:sz w:val="24"/>
          <w:szCs w:val="24"/>
        </w:rPr>
        <w:t>Content Overview</w:t>
      </w:r>
    </w:p>
    <w:p w:rsidR="0039342F" w:rsidRPr="00122031" w:rsidRDefault="00A82614" w:rsidP="00A82614">
      <w:pPr>
        <w:pStyle w:val="BodyText"/>
        <w:numPr>
          <w:ilvl w:val="1"/>
          <w:numId w:val="15"/>
        </w:numPr>
        <w:tabs>
          <w:tab w:val="clear" w:pos="360"/>
        </w:tabs>
        <w:ind w:left="180" w:hanging="180"/>
        <w:rPr>
          <w:b/>
          <w:szCs w:val="22"/>
        </w:rPr>
      </w:pPr>
      <w:r w:rsidRPr="00122031">
        <w:rPr>
          <w:b/>
          <w:szCs w:val="22"/>
          <w:u w:val="single"/>
        </w:rPr>
        <w:t>Unit 1</w:t>
      </w:r>
      <w:r w:rsidRPr="00122031">
        <w:rPr>
          <w:b/>
          <w:szCs w:val="22"/>
        </w:rPr>
        <w:t xml:space="preserve"> - The Foundation of European Colonies (1492-1733) - </w:t>
      </w:r>
      <w:r w:rsidR="0039342F" w:rsidRPr="00122031">
        <w:rPr>
          <w:szCs w:val="22"/>
        </w:rPr>
        <w:t>E</w:t>
      </w:r>
      <w:r w:rsidR="00D066A4" w:rsidRPr="00122031">
        <w:rPr>
          <w:szCs w:val="22"/>
        </w:rPr>
        <w:t xml:space="preserve">xamine the historical and intellectual origins of the </w:t>
      </w:r>
      <w:smartTag w:uri="urn:schemas-microsoft-com:office:smarttags" w:element="country-region">
        <w:smartTag w:uri="urn:schemas-microsoft-com:office:smarttags" w:element="place">
          <w:r w:rsidR="0039342F" w:rsidRPr="00122031">
            <w:rPr>
              <w:szCs w:val="22"/>
            </w:rPr>
            <w:t>U.S.</w:t>
          </w:r>
        </w:smartTag>
      </w:smartTag>
      <w:r w:rsidR="00D066A4" w:rsidRPr="00122031">
        <w:rPr>
          <w:szCs w:val="22"/>
        </w:rPr>
        <w:t xml:space="preserve"> from European exploration and colonial settlement to the Revolutionary and Constitutional eras. </w:t>
      </w:r>
    </w:p>
    <w:p w:rsidR="0039342F" w:rsidRPr="00122031" w:rsidRDefault="00A82614" w:rsidP="0039342F">
      <w:pPr>
        <w:pStyle w:val="BodyText"/>
        <w:numPr>
          <w:ilvl w:val="1"/>
          <w:numId w:val="15"/>
        </w:numPr>
        <w:tabs>
          <w:tab w:val="clear" w:pos="360"/>
        </w:tabs>
        <w:ind w:left="180" w:hanging="180"/>
        <w:rPr>
          <w:szCs w:val="22"/>
        </w:rPr>
      </w:pPr>
      <w:r w:rsidRPr="00122031">
        <w:rPr>
          <w:b/>
          <w:szCs w:val="22"/>
          <w:u w:val="single"/>
        </w:rPr>
        <w:t>Unit 2</w:t>
      </w:r>
      <w:r w:rsidRPr="00122031">
        <w:rPr>
          <w:b/>
          <w:szCs w:val="22"/>
        </w:rPr>
        <w:t xml:space="preserve"> - Colonial Conflict and Revolutionary War (1733-1783) - </w:t>
      </w:r>
      <w:r w:rsidR="0039342F" w:rsidRPr="00122031">
        <w:rPr>
          <w:szCs w:val="22"/>
        </w:rPr>
        <w:t>L</w:t>
      </w:r>
      <w:r w:rsidR="00D066A4" w:rsidRPr="00122031">
        <w:rPr>
          <w:szCs w:val="22"/>
        </w:rPr>
        <w:t xml:space="preserve">earn about the important political and economic factors that contributed to the development of colonial </w:t>
      </w:r>
      <w:smartTag w:uri="urn:schemas-microsoft-com:office:smarttags" w:element="country-region">
        <w:smartTag w:uri="urn:schemas-microsoft-com:office:smarttags" w:element="place">
          <w:r w:rsidR="00D066A4" w:rsidRPr="00122031">
            <w:rPr>
              <w:szCs w:val="22"/>
            </w:rPr>
            <w:t>America</w:t>
          </w:r>
        </w:smartTag>
      </w:smartTag>
      <w:r w:rsidR="00D066A4" w:rsidRPr="00122031">
        <w:rPr>
          <w:szCs w:val="22"/>
        </w:rPr>
        <w:t xml:space="preserve"> and the outbreak of the American Revolution </w:t>
      </w:r>
      <w:r w:rsidR="0039342F" w:rsidRPr="00122031">
        <w:rPr>
          <w:szCs w:val="22"/>
        </w:rPr>
        <w:t>and its consequences.</w:t>
      </w:r>
    </w:p>
    <w:p w:rsidR="0039342F" w:rsidRPr="00122031" w:rsidRDefault="00A82614" w:rsidP="00A82614">
      <w:pPr>
        <w:pStyle w:val="BodyText"/>
        <w:numPr>
          <w:ilvl w:val="1"/>
          <w:numId w:val="15"/>
        </w:numPr>
        <w:tabs>
          <w:tab w:val="clear" w:pos="360"/>
        </w:tabs>
        <w:ind w:left="180" w:hanging="180"/>
        <w:rPr>
          <w:b/>
          <w:szCs w:val="22"/>
        </w:rPr>
      </w:pPr>
      <w:r w:rsidRPr="00122031">
        <w:rPr>
          <w:b/>
          <w:szCs w:val="22"/>
          <w:u w:val="single"/>
        </w:rPr>
        <w:t>Unit 3</w:t>
      </w:r>
      <w:r w:rsidRPr="00122031">
        <w:rPr>
          <w:b/>
          <w:szCs w:val="22"/>
        </w:rPr>
        <w:t xml:space="preserve"> - The Critical Period and the Constitution (1777-1789) - </w:t>
      </w:r>
      <w:r w:rsidR="0039342F" w:rsidRPr="00122031">
        <w:rPr>
          <w:szCs w:val="22"/>
        </w:rPr>
        <w:t>Learn about</w:t>
      </w:r>
      <w:r w:rsidR="00D066A4" w:rsidRPr="00122031">
        <w:rPr>
          <w:szCs w:val="22"/>
        </w:rPr>
        <w:t xml:space="preserve"> the writing and key ideas of the U.S. Constitution. </w:t>
      </w:r>
    </w:p>
    <w:p w:rsidR="003B6394" w:rsidRPr="00122031" w:rsidRDefault="00A82614" w:rsidP="003B6394">
      <w:pPr>
        <w:pStyle w:val="BodyText"/>
        <w:numPr>
          <w:ilvl w:val="1"/>
          <w:numId w:val="15"/>
        </w:numPr>
        <w:tabs>
          <w:tab w:val="clear" w:pos="360"/>
        </w:tabs>
        <w:ind w:left="180" w:hanging="180"/>
        <w:rPr>
          <w:b/>
          <w:szCs w:val="22"/>
        </w:rPr>
      </w:pPr>
      <w:r w:rsidRPr="00122031">
        <w:rPr>
          <w:b/>
          <w:szCs w:val="22"/>
          <w:u w:val="single"/>
        </w:rPr>
        <w:t>Unit 4</w:t>
      </w:r>
      <w:r w:rsidRPr="00122031">
        <w:rPr>
          <w:b/>
          <w:szCs w:val="22"/>
        </w:rPr>
        <w:t xml:space="preserve"> -</w:t>
      </w:r>
      <w:r w:rsidRPr="00122031">
        <w:rPr>
          <w:b/>
          <w:szCs w:val="22"/>
          <w:u w:val="single"/>
        </w:rPr>
        <w:t xml:space="preserve"> </w:t>
      </w:r>
      <w:r w:rsidRPr="00122031">
        <w:rPr>
          <w:b/>
          <w:szCs w:val="22"/>
        </w:rPr>
        <w:t>The New Nation (1789-1820)</w:t>
      </w:r>
      <w:r w:rsidRPr="00122031">
        <w:rPr>
          <w:szCs w:val="22"/>
        </w:rPr>
        <w:t xml:space="preserve"> </w:t>
      </w:r>
      <w:r w:rsidR="0039342F" w:rsidRPr="00122031">
        <w:rPr>
          <w:szCs w:val="22"/>
        </w:rPr>
        <w:t>S</w:t>
      </w:r>
      <w:r w:rsidR="00D066A4" w:rsidRPr="00122031">
        <w:rPr>
          <w:szCs w:val="22"/>
        </w:rPr>
        <w:t xml:space="preserve">tudy the </w:t>
      </w:r>
      <w:r w:rsidRPr="00122031">
        <w:rPr>
          <w:szCs w:val="22"/>
        </w:rPr>
        <w:t xml:space="preserve">domestic and foreign conflicts that led to the </w:t>
      </w:r>
      <w:r w:rsidR="00D066A4" w:rsidRPr="00122031">
        <w:rPr>
          <w:szCs w:val="22"/>
        </w:rPr>
        <w:t xml:space="preserve">establishment of political parties, </w:t>
      </w:r>
      <w:r w:rsidR="003B6394" w:rsidRPr="00122031">
        <w:rPr>
          <w:szCs w:val="22"/>
        </w:rPr>
        <w:t xml:space="preserve">war with, and eventual commercial independence from </w:t>
      </w:r>
      <w:smartTag w:uri="urn:schemas-microsoft-com:office:smarttags" w:element="country-region">
        <w:smartTag w:uri="urn:schemas-microsoft-com:office:smarttags" w:element="place">
          <w:r w:rsidR="003B6394" w:rsidRPr="00122031">
            <w:rPr>
              <w:szCs w:val="22"/>
            </w:rPr>
            <w:t>Britain</w:t>
          </w:r>
        </w:smartTag>
      </w:smartTag>
      <w:r w:rsidR="003B6394" w:rsidRPr="00122031">
        <w:rPr>
          <w:szCs w:val="22"/>
        </w:rPr>
        <w:t>.</w:t>
      </w:r>
    </w:p>
    <w:p w:rsidR="0039342F" w:rsidRPr="00122031" w:rsidRDefault="003B6394" w:rsidP="003B6394">
      <w:pPr>
        <w:pStyle w:val="BodyText"/>
        <w:numPr>
          <w:ilvl w:val="1"/>
          <w:numId w:val="15"/>
        </w:numPr>
        <w:tabs>
          <w:tab w:val="clear" w:pos="360"/>
        </w:tabs>
        <w:ind w:left="180" w:right="-150" w:hanging="180"/>
        <w:rPr>
          <w:szCs w:val="22"/>
        </w:rPr>
      </w:pPr>
      <w:r w:rsidRPr="00122031">
        <w:rPr>
          <w:b/>
          <w:szCs w:val="22"/>
          <w:u w:val="single"/>
        </w:rPr>
        <w:t>Unit 5</w:t>
      </w:r>
      <w:r w:rsidRPr="00122031">
        <w:rPr>
          <w:b/>
          <w:szCs w:val="22"/>
        </w:rPr>
        <w:t xml:space="preserve"> - The Age of </w:t>
      </w:r>
      <w:smartTag w:uri="urn:schemas-microsoft-com:office:smarttags" w:element="City">
        <w:smartTag w:uri="urn:schemas-microsoft-com:office:smarttags" w:element="place">
          <w:r w:rsidRPr="00122031">
            <w:rPr>
              <w:b/>
              <w:szCs w:val="22"/>
            </w:rPr>
            <w:t>Jackson</w:t>
          </w:r>
        </w:smartTag>
      </w:smartTag>
      <w:r w:rsidRPr="00122031">
        <w:rPr>
          <w:b/>
          <w:szCs w:val="22"/>
        </w:rPr>
        <w:t xml:space="preserve"> (1820-1850)</w:t>
      </w:r>
      <w:r w:rsidRPr="00122031">
        <w:rPr>
          <w:szCs w:val="22"/>
        </w:rPr>
        <w:t xml:space="preserve"> </w:t>
      </w:r>
      <w:proofErr w:type="gramStart"/>
      <w:r w:rsidRPr="00122031">
        <w:rPr>
          <w:szCs w:val="22"/>
        </w:rPr>
        <w:t>-  Examine</w:t>
      </w:r>
      <w:proofErr w:type="gramEnd"/>
      <w:r w:rsidRPr="00122031">
        <w:rPr>
          <w:szCs w:val="22"/>
        </w:rPr>
        <w:t xml:space="preserve"> the economic and political development, </w:t>
      </w:r>
      <w:r w:rsidR="00D066A4" w:rsidRPr="00122031">
        <w:rPr>
          <w:szCs w:val="22"/>
        </w:rPr>
        <w:t xml:space="preserve">westward expansion, </w:t>
      </w:r>
      <w:r w:rsidR="0039342F" w:rsidRPr="00122031">
        <w:rPr>
          <w:szCs w:val="22"/>
        </w:rPr>
        <w:t xml:space="preserve">and </w:t>
      </w:r>
      <w:r w:rsidR="00D066A4" w:rsidRPr="00122031">
        <w:rPr>
          <w:szCs w:val="22"/>
        </w:rPr>
        <w:t>the growth of sect</w:t>
      </w:r>
      <w:r w:rsidR="0039342F" w:rsidRPr="00122031">
        <w:rPr>
          <w:szCs w:val="22"/>
        </w:rPr>
        <w:t xml:space="preserve">ional conflict in Antebellum </w:t>
      </w:r>
      <w:smartTag w:uri="urn:schemas-microsoft-com:office:smarttags" w:element="country-region">
        <w:smartTag w:uri="urn:schemas-microsoft-com:office:smarttags" w:element="place">
          <w:r w:rsidR="0039342F" w:rsidRPr="00122031">
            <w:rPr>
              <w:szCs w:val="22"/>
            </w:rPr>
            <w:t>U.S.</w:t>
          </w:r>
        </w:smartTag>
      </w:smartTag>
    </w:p>
    <w:p w:rsidR="00AE34D5" w:rsidRPr="00122031" w:rsidRDefault="003B6394" w:rsidP="003B6394">
      <w:pPr>
        <w:pStyle w:val="BodyText"/>
        <w:numPr>
          <w:ilvl w:val="1"/>
          <w:numId w:val="15"/>
        </w:numPr>
        <w:tabs>
          <w:tab w:val="clear" w:pos="360"/>
        </w:tabs>
        <w:ind w:left="180" w:hanging="180"/>
        <w:rPr>
          <w:szCs w:val="22"/>
        </w:rPr>
      </w:pPr>
      <w:r w:rsidRPr="00122031">
        <w:rPr>
          <w:b/>
          <w:szCs w:val="22"/>
          <w:u w:val="single"/>
        </w:rPr>
        <w:t>Unit 6</w:t>
      </w:r>
      <w:r w:rsidRPr="00122031">
        <w:rPr>
          <w:b/>
          <w:szCs w:val="22"/>
        </w:rPr>
        <w:t xml:space="preserve"> - Crisis, Civil War, and Reconstruction (1848-1877) - </w:t>
      </w:r>
      <w:r w:rsidR="0039342F" w:rsidRPr="00122031">
        <w:rPr>
          <w:szCs w:val="22"/>
        </w:rPr>
        <w:lastRenderedPageBreak/>
        <w:t xml:space="preserve">Analyze </w:t>
      </w:r>
      <w:r w:rsidR="00D066A4" w:rsidRPr="00122031">
        <w:rPr>
          <w:szCs w:val="22"/>
        </w:rPr>
        <w:t>how that sectional conflict led to the Civil War, and the consequences of the Civil War, including Reconstruction.</w:t>
      </w:r>
    </w:p>
    <w:p w:rsidR="00E411DF" w:rsidRDefault="00E411DF">
      <w:pPr>
        <w:pStyle w:val="Heading3"/>
        <w:jc w:val="center"/>
        <w:rPr>
          <w:b/>
          <w:i w:val="0"/>
          <w:sz w:val="30"/>
        </w:rPr>
      </w:pPr>
      <w:r>
        <w:rPr>
          <w:b/>
          <w:i w:val="0"/>
          <w:sz w:val="30"/>
          <w:highlight w:val="darkGray"/>
        </w:rPr>
        <w:t>Behavioral Expectations</w:t>
      </w:r>
    </w:p>
    <w:p w:rsidR="00E411DF" w:rsidRDefault="00E411DF">
      <w:pPr>
        <w:pStyle w:val="BodyText"/>
        <w:numPr>
          <w:ilvl w:val="0"/>
          <w:numId w:val="10"/>
        </w:numPr>
      </w:pPr>
      <w:r>
        <w:t>All policies listed in the Student Rights and Responsibilities Handbook will be strictly followed.</w:t>
      </w:r>
    </w:p>
    <w:p w:rsidR="00E411DF" w:rsidRDefault="00E411DF">
      <w:pPr>
        <w:pStyle w:val="BodyText"/>
        <w:numPr>
          <w:ilvl w:val="0"/>
          <w:numId w:val="10"/>
        </w:numPr>
      </w:pPr>
      <w:r>
        <w:rPr>
          <w:b/>
        </w:rPr>
        <w:t xml:space="preserve">Be on time: </w:t>
      </w:r>
      <w:r>
        <w:t xml:space="preserve">Be in your assigned seat </w:t>
      </w:r>
      <w:r>
        <w:rPr>
          <w:u w:val="single"/>
        </w:rPr>
        <w:t>when the bell rings</w:t>
      </w:r>
      <w:r>
        <w:t>. Attend to all personal matters outside of class.  Students will not be permitted to leave class to use the res</w:t>
      </w:r>
      <w:r w:rsidR="00DC1A7A">
        <w:t>troom, get water, or</w:t>
      </w:r>
      <w:r>
        <w:t xml:space="preserve"> go to lockers.</w:t>
      </w:r>
    </w:p>
    <w:p w:rsidR="00E411DF" w:rsidRDefault="00E411DF" w:rsidP="000C6E32">
      <w:pPr>
        <w:pStyle w:val="BodyText"/>
        <w:numPr>
          <w:ilvl w:val="0"/>
          <w:numId w:val="10"/>
        </w:numPr>
      </w:pPr>
      <w:r>
        <w:rPr>
          <w:b/>
        </w:rPr>
        <w:t xml:space="preserve">Be prepared: </w:t>
      </w:r>
      <w:r w:rsidR="00DC1A7A">
        <w:t xml:space="preserve">Bring </w:t>
      </w:r>
      <w:r w:rsidR="000C6E32">
        <w:t>manual</w:t>
      </w:r>
      <w:r w:rsidR="00DC1A7A">
        <w:t xml:space="preserve">, paper, pen, </w:t>
      </w:r>
      <w:r>
        <w:t xml:space="preserve">homework </w:t>
      </w:r>
      <w:r w:rsidR="00AE34D5">
        <w:t>every</w:t>
      </w:r>
      <w:r>
        <w:t xml:space="preserve"> day.</w:t>
      </w:r>
    </w:p>
    <w:p w:rsidR="00E411DF" w:rsidRDefault="00E411DF">
      <w:pPr>
        <w:pStyle w:val="BodyText"/>
        <w:numPr>
          <w:ilvl w:val="0"/>
          <w:numId w:val="10"/>
        </w:numPr>
      </w:pPr>
      <w:r>
        <w:rPr>
          <w:b/>
        </w:rPr>
        <w:t>Be responsible:</w:t>
      </w:r>
      <w:r>
        <w:t xml:space="preserve"> </w:t>
      </w:r>
      <w:r>
        <w:rPr>
          <w:b/>
        </w:rPr>
        <w:t xml:space="preserve">No whining!!! No excuses!!! </w:t>
      </w:r>
    </w:p>
    <w:p w:rsidR="00E411DF" w:rsidRDefault="00E411DF">
      <w:pPr>
        <w:pStyle w:val="BodyText"/>
        <w:numPr>
          <w:ilvl w:val="0"/>
          <w:numId w:val="10"/>
        </w:numPr>
      </w:pPr>
      <w:r>
        <w:rPr>
          <w:b/>
        </w:rPr>
        <w:t xml:space="preserve">Be respectful: </w:t>
      </w:r>
      <w:r>
        <w:t xml:space="preserve">Speak and act without offending, and listen without defending.  </w:t>
      </w:r>
    </w:p>
    <w:p w:rsidR="00E411DF" w:rsidRPr="000C6E32" w:rsidRDefault="00E411DF">
      <w:pPr>
        <w:pStyle w:val="BodyText"/>
        <w:numPr>
          <w:ilvl w:val="0"/>
          <w:numId w:val="10"/>
        </w:numPr>
      </w:pPr>
      <w:r>
        <w:rPr>
          <w:b/>
        </w:rPr>
        <w:t xml:space="preserve">Be orderly: </w:t>
      </w:r>
      <w:r>
        <w:t>Raise your hand to speak. Only leave your seat with permission. No disruptions of the learning environment will be tolerated (food, drink, hats, electronic devices, grooming, etc.)</w:t>
      </w:r>
      <w:r w:rsidR="00DC1A7A">
        <w:t xml:space="preserve"> </w:t>
      </w:r>
      <w:r w:rsidR="00DC1A7A" w:rsidRPr="00DC1A7A">
        <w:rPr>
          <w:b/>
          <w:bCs/>
        </w:rPr>
        <w:t xml:space="preserve">NO </w:t>
      </w:r>
      <w:smartTag w:uri="urn:schemas-microsoft-com:office:smarttags" w:element="stockticker">
        <w:r w:rsidR="00DC1A7A" w:rsidRPr="00DC1A7A">
          <w:rPr>
            <w:b/>
            <w:bCs/>
          </w:rPr>
          <w:t>FOOD</w:t>
        </w:r>
      </w:smartTag>
      <w:r w:rsidR="00DC1A7A" w:rsidRPr="00DC1A7A">
        <w:rPr>
          <w:b/>
          <w:bCs/>
        </w:rPr>
        <w:t xml:space="preserve"> OR DRINK!</w:t>
      </w:r>
    </w:p>
    <w:p w:rsidR="000C6E32" w:rsidRDefault="002729E7">
      <w:pPr>
        <w:pStyle w:val="BodyText"/>
        <w:numPr>
          <w:ilvl w:val="0"/>
          <w:numId w:val="10"/>
        </w:numPr>
      </w:pPr>
      <w:r>
        <w:rPr>
          <w:b/>
          <w:bCs/>
        </w:rPr>
        <w:t xml:space="preserve">NO </w:t>
      </w:r>
      <w:r w:rsidR="000C6E32">
        <w:rPr>
          <w:b/>
          <w:bCs/>
        </w:rPr>
        <w:t>ELECTRONIC DEVICES UNLESS PERMITTED</w:t>
      </w:r>
      <w:r>
        <w:rPr>
          <w:b/>
          <w:bCs/>
        </w:rPr>
        <w:t xml:space="preserve"> BY ME</w:t>
      </w:r>
    </w:p>
    <w:p w:rsidR="00E411DF" w:rsidRDefault="00E411DF">
      <w:pPr>
        <w:pStyle w:val="BodyText"/>
        <w:numPr>
          <w:ilvl w:val="0"/>
          <w:numId w:val="10"/>
        </w:numPr>
      </w:pPr>
      <w:r>
        <w:rPr>
          <w:b/>
        </w:rPr>
        <w:t xml:space="preserve">Be Proud: </w:t>
      </w:r>
      <w:r>
        <w:t>Always give your best effort, and take pride in your work.</w:t>
      </w:r>
    </w:p>
    <w:p w:rsidR="00E411DF" w:rsidRDefault="00E411DF">
      <w:pPr>
        <w:pStyle w:val="BodyText"/>
        <w:numPr>
          <w:ilvl w:val="0"/>
          <w:numId w:val="10"/>
        </w:numPr>
      </w:pPr>
      <w:r>
        <w:rPr>
          <w:b/>
        </w:rPr>
        <w:t>Be Honorable:</w:t>
      </w:r>
      <w:r>
        <w:t xml:space="preserve"> Follow the Honor Code; do your own </w:t>
      </w:r>
      <w:r w:rsidR="00AE34D5">
        <w:t>work and</w:t>
      </w:r>
      <w:r>
        <w:t xml:space="preserve"> demand that others do their own work too.</w:t>
      </w:r>
    </w:p>
    <w:p w:rsidR="00E411DF" w:rsidRDefault="00E411DF">
      <w:pPr>
        <w:pStyle w:val="BodyText"/>
        <w:numPr>
          <w:ilvl w:val="0"/>
          <w:numId w:val="10"/>
        </w:numPr>
      </w:pPr>
      <w:r>
        <w:rPr>
          <w:b/>
        </w:rPr>
        <w:t>If all else fails, follow the Golden Rule!</w:t>
      </w:r>
    </w:p>
    <w:p w:rsidR="00E411DF" w:rsidRDefault="00E411DF">
      <w:pPr>
        <w:pStyle w:val="Heading3"/>
        <w:jc w:val="center"/>
        <w:rPr>
          <w:b/>
          <w:i w:val="0"/>
          <w:sz w:val="30"/>
        </w:rPr>
      </w:pPr>
      <w:r>
        <w:rPr>
          <w:b/>
          <w:i w:val="0"/>
          <w:sz w:val="30"/>
        </w:rPr>
        <w:t>Consequences</w:t>
      </w:r>
    </w:p>
    <w:p w:rsidR="00E411DF" w:rsidRDefault="00E411DF">
      <w:pPr>
        <w:pStyle w:val="BodyText"/>
        <w:numPr>
          <w:ilvl w:val="0"/>
          <w:numId w:val="11"/>
        </w:numPr>
      </w:pPr>
      <w:r>
        <w:rPr>
          <w:b/>
        </w:rPr>
        <w:t>First offense:</w:t>
      </w:r>
      <w:r>
        <w:t xml:space="preserve"> Teacher/Student conference (warning, request to move, removal from class).</w:t>
      </w:r>
    </w:p>
    <w:p w:rsidR="00E411DF" w:rsidRDefault="00E411DF">
      <w:pPr>
        <w:pStyle w:val="BodyText"/>
        <w:numPr>
          <w:ilvl w:val="0"/>
          <w:numId w:val="11"/>
        </w:numPr>
      </w:pPr>
      <w:r>
        <w:rPr>
          <w:b/>
        </w:rPr>
        <w:t>Second offense:</w:t>
      </w:r>
      <w:r>
        <w:t xml:space="preserve"> After-school Detention and/or loss of other </w:t>
      </w:r>
      <w:r>
        <w:lastRenderedPageBreak/>
        <w:t>privileges. Call and/or letter to parent.</w:t>
      </w:r>
    </w:p>
    <w:p w:rsidR="00966C29" w:rsidRDefault="00E411DF" w:rsidP="006950B8">
      <w:pPr>
        <w:pStyle w:val="BodyText"/>
        <w:numPr>
          <w:ilvl w:val="0"/>
          <w:numId w:val="11"/>
        </w:numPr>
      </w:pPr>
      <w:r>
        <w:rPr>
          <w:b/>
        </w:rPr>
        <w:t xml:space="preserve">Third offense: </w:t>
      </w:r>
      <w:r>
        <w:t>Disciplinary referral to Administrator.</w:t>
      </w:r>
    </w:p>
    <w:p w:rsidR="00E411DF" w:rsidRDefault="00E411DF">
      <w:pPr>
        <w:pStyle w:val="BodyText"/>
        <w:shd w:val="pct37" w:color="auto" w:fill="auto"/>
        <w:ind w:firstLine="0"/>
        <w:jc w:val="center"/>
        <w:rPr>
          <w:i/>
        </w:rPr>
      </w:pPr>
      <w:r>
        <w:rPr>
          <w:b/>
          <w:sz w:val="30"/>
        </w:rPr>
        <w:t>Daily Routines &amp; Assessments</w:t>
      </w:r>
    </w:p>
    <w:p w:rsidR="00E411DF" w:rsidRDefault="00E411DF" w:rsidP="009F5C68">
      <w:pPr>
        <w:pStyle w:val="BodyText"/>
        <w:ind w:firstLine="0"/>
        <w:rPr>
          <w:b/>
        </w:rPr>
      </w:pPr>
      <w:r>
        <w:rPr>
          <w:b/>
        </w:rPr>
        <w:t>REQUIRED MATERIALS:</w:t>
      </w:r>
    </w:p>
    <w:p w:rsidR="00E411DF" w:rsidRDefault="00E411DF" w:rsidP="009F5C68">
      <w:pPr>
        <w:pStyle w:val="BodyText"/>
        <w:numPr>
          <w:ilvl w:val="0"/>
          <w:numId w:val="12"/>
        </w:numPr>
        <w:tabs>
          <w:tab w:val="clear" w:pos="1080"/>
        </w:tabs>
        <w:ind w:left="720"/>
      </w:pPr>
      <w:r>
        <w:t xml:space="preserve">Notebook / 3-ring binder, </w:t>
      </w:r>
    </w:p>
    <w:p w:rsidR="00E411DF" w:rsidRDefault="00E411DF" w:rsidP="009F5C68">
      <w:pPr>
        <w:pStyle w:val="BodyText"/>
        <w:numPr>
          <w:ilvl w:val="0"/>
          <w:numId w:val="12"/>
        </w:numPr>
        <w:tabs>
          <w:tab w:val="clear" w:pos="1080"/>
        </w:tabs>
        <w:ind w:left="720"/>
      </w:pPr>
      <w:r>
        <w:t>Loose-leaf paper</w:t>
      </w:r>
    </w:p>
    <w:p w:rsidR="00E411DF" w:rsidRDefault="00E411DF" w:rsidP="009F5C68">
      <w:pPr>
        <w:pStyle w:val="BodyText"/>
        <w:numPr>
          <w:ilvl w:val="0"/>
          <w:numId w:val="12"/>
        </w:numPr>
        <w:tabs>
          <w:tab w:val="clear" w:pos="1080"/>
        </w:tabs>
        <w:ind w:left="720"/>
      </w:pPr>
      <w:r>
        <w:t>Blue or black ink pens</w:t>
      </w:r>
    </w:p>
    <w:p w:rsidR="00DC1A7A" w:rsidRDefault="00DC1A7A" w:rsidP="00796502">
      <w:pPr>
        <w:pStyle w:val="BodyText"/>
        <w:ind w:firstLine="0"/>
        <w:rPr>
          <w:b/>
          <w:bCs/>
        </w:rPr>
      </w:pPr>
    </w:p>
    <w:p w:rsidR="00796502" w:rsidRDefault="00796502" w:rsidP="00796502">
      <w:pPr>
        <w:pStyle w:val="BodyText"/>
        <w:ind w:firstLine="0"/>
      </w:pPr>
      <w:r>
        <w:rPr>
          <w:b/>
          <w:bCs/>
        </w:rPr>
        <w:t>STUDENT MANUAL</w:t>
      </w:r>
    </w:p>
    <w:p w:rsidR="00E411DF" w:rsidRDefault="00796502" w:rsidP="00DC1A7A">
      <w:pPr>
        <w:pStyle w:val="BodyText"/>
        <w:ind w:firstLine="0"/>
      </w:pPr>
      <w:r>
        <w:t>All s</w:t>
      </w:r>
      <w:r w:rsidR="00E411DF">
        <w:t xml:space="preserve">tudents </w:t>
      </w:r>
      <w:r>
        <w:t xml:space="preserve">will be given a US History Student Manual that they are expected to bring to class </w:t>
      </w:r>
      <w:r w:rsidRPr="00796502">
        <w:rPr>
          <w:b/>
          <w:bCs/>
        </w:rPr>
        <w:t>EVERYDAY</w:t>
      </w:r>
      <w:r>
        <w:t>. If a student loses his/her manual they will be charged $9.00 in order to replace their manual</w:t>
      </w:r>
      <w:r w:rsidR="00E411DF">
        <w:t>. Students will NOT be permitted to go to their lockers</w:t>
      </w:r>
      <w:r>
        <w:t xml:space="preserve"> or to another class to get their manuals or other class materials</w:t>
      </w:r>
      <w:r w:rsidR="00E411DF">
        <w:t>.</w:t>
      </w:r>
    </w:p>
    <w:p w:rsidR="00E411DF" w:rsidRDefault="00E411DF">
      <w:pPr>
        <w:pStyle w:val="BodyText"/>
      </w:pPr>
      <w:r>
        <w:t xml:space="preserve">All assignments are due at the beginning of class or when the teacher asks for them.  </w:t>
      </w:r>
      <w:r>
        <w:rPr>
          <w:b/>
        </w:rPr>
        <w:t xml:space="preserve">LATE </w:t>
      </w:r>
      <w:smartTag w:uri="urn:schemas-microsoft-com:office:smarttags" w:element="stockticker">
        <w:r>
          <w:rPr>
            <w:b/>
          </w:rPr>
          <w:t>WORK</w:t>
        </w:r>
      </w:smartTag>
      <w:r>
        <w:rPr>
          <w:b/>
        </w:rPr>
        <w:t xml:space="preserve"> </w:t>
      </w:r>
      <w:proofErr w:type="gramStart"/>
      <w:r>
        <w:rPr>
          <w:b/>
        </w:rPr>
        <w:t xml:space="preserve">WILL </w:t>
      </w:r>
      <w:r w:rsidR="009F5C68">
        <w:rPr>
          <w:b/>
        </w:rPr>
        <w:t xml:space="preserve"> BE</w:t>
      </w:r>
      <w:proofErr w:type="gramEnd"/>
      <w:r w:rsidR="009F5C68">
        <w:rPr>
          <w:b/>
        </w:rPr>
        <w:t xml:space="preserve"> ACCEPTED, BUT WILL </w:t>
      </w:r>
      <w:r>
        <w:rPr>
          <w:b/>
        </w:rPr>
        <w:t>RECEIVE</w:t>
      </w:r>
      <w:r w:rsidR="009E4A50">
        <w:rPr>
          <w:b/>
        </w:rPr>
        <w:t xml:space="preserve"> NO MORE THAN 50</w:t>
      </w:r>
      <w:r>
        <w:rPr>
          <w:b/>
        </w:rPr>
        <w:t>% CREDIT!</w:t>
      </w:r>
      <w:r>
        <w:t xml:space="preserve"> If you are absent, the student is responsible for completing missed assignments.  </w:t>
      </w:r>
      <w:r>
        <w:rPr>
          <w:b/>
        </w:rPr>
        <w:t xml:space="preserve">BE RESPONSIBLE </w:t>
      </w:r>
      <w:r>
        <w:t>to ask me for your make up work and complete it within 5 days of the absence.  Students who are absent on a test day must schedule a time before or after school to make up the test.</w:t>
      </w:r>
    </w:p>
    <w:p w:rsidR="00E62D7A" w:rsidRDefault="00E62D7A">
      <w:pPr>
        <w:pStyle w:val="BodyText"/>
        <w:ind w:firstLine="0"/>
        <w:rPr>
          <w:b/>
          <w:sz w:val="24"/>
          <w:u w:val="single"/>
        </w:rPr>
      </w:pPr>
    </w:p>
    <w:p w:rsidR="00E411DF" w:rsidRPr="00796502" w:rsidRDefault="00E411DF" w:rsidP="00796502">
      <w:pPr>
        <w:pStyle w:val="BodyText"/>
        <w:ind w:firstLine="0"/>
        <w:rPr>
          <w:u w:val="single"/>
        </w:rPr>
      </w:pPr>
      <w:r>
        <w:rPr>
          <w:b/>
          <w:sz w:val="24"/>
          <w:u w:val="single"/>
        </w:rPr>
        <w:t>GRAD</w:t>
      </w:r>
      <w:r w:rsidR="008D4F32">
        <w:rPr>
          <w:b/>
          <w:sz w:val="24"/>
          <w:u w:val="single"/>
        </w:rPr>
        <w:t>ING POLICY</w:t>
      </w:r>
      <w:r>
        <w:rPr>
          <w:u w:val="single"/>
        </w:rPr>
        <w:t>:</w:t>
      </w:r>
    </w:p>
    <w:p w:rsidR="00216B85" w:rsidRDefault="00216B85">
      <w:pPr>
        <w:pStyle w:val="BodyText"/>
        <w:ind w:firstLine="0"/>
        <w:rPr>
          <w:b/>
        </w:rPr>
      </w:pPr>
    </w:p>
    <w:p w:rsidR="00216B85" w:rsidRDefault="00216B85" w:rsidP="008D4F32">
      <w:pPr>
        <w:pStyle w:val="BodyText"/>
        <w:shd w:val="clear" w:color="auto" w:fill="BFBFBF"/>
        <w:ind w:firstLine="0"/>
        <w:rPr>
          <w:b/>
        </w:rPr>
      </w:pPr>
      <w:r>
        <w:rPr>
          <w:b/>
        </w:rPr>
        <w:t>INFORMAL ASSESSMENT – 30%</w:t>
      </w:r>
    </w:p>
    <w:p w:rsidR="00E411DF" w:rsidRDefault="00216B85" w:rsidP="008D4F32">
      <w:pPr>
        <w:pStyle w:val="BodyText"/>
        <w:numPr>
          <w:ilvl w:val="0"/>
          <w:numId w:val="16"/>
        </w:numPr>
        <w:tabs>
          <w:tab w:val="clear" w:pos="720"/>
        </w:tabs>
        <w:ind w:left="540"/>
        <w:jc w:val="left"/>
        <w:rPr>
          <w:b/>
        </w:rPr>
      </w:pPr>
      <w:r>
        <w:rPr>
          <w:b/>
        </w:rPr>
        <w:t xml:space="preserve">HOMEWORK - </w:t>
      </w:r>
    </w:p>
    <w:p w:rsidR="00216B85" w:rsidRDefault="00E411DF" w:rsidP="008D4F32">
      <w:pPr>
        <w:pStyle w:val="BodyText"/>
        <w:ind w:left="360" w:firstLine="0"/>
      </w:pPr>
      <w:r>
        <w:t xml:space="preserve">You can expect to have homework </w:t>
      </w:r>
      <w:r w:rsidRPr="00216B85">
        <w:rPr>
          <w:b/>
          <w:bCs/>
        </w:rPr>
        <w:t>every night and on weekends</w:t>
      </w:r>
      <w:r>
        <w:t xml:space="preserve">.  All assignments will be checked for completion and/or accuracy.  The student is responsible for making up any missed work within five days of returning.  But if an assignment was given before the absence the work </w:t>
      </w:r>
      <w:r>
        <w:lastRenderedPageBreak/>
        <w:t>will be</w:t>
      </w:r>
      <w:r w:rsidR="00216B85">
        <w:t xml:space="preserve"> due when the student returns.</w:t>
      </w:r>
    </w:p>
    <w:p w:rsidR="009F5C68" w:rsidRPr="009F5C68" w:rsidRDefault="009F5C68" w:rsidP="009F5C68">
      <w:pPr>
        <w:pStyle w:val="BodyText"/>
        <w:numPr>
          <w:ilvl w:val="0"/>
          <w:numId w:val="13"/>
        </w:numPr>
        <w:ind w:left="360" w:hanging="180"/>
      </w:pPr>
      <w:r w:rsidRPr="00216B85">
        <w:rPr>
          <w:b/>
          <w:bCs/>
        </w:rPr>
        <w:t>CONTENT QUIZZES</w:t>
      </w:r>
      <w:r>
        <w:t xml:space="preserve"> - will be given on a regular basis to check student progress. I will frequently allow you to use any notes that you have taken in class.  </w:t>
      </w:r>
    </w:p>
    <w:p w:rsidR="00E411DF" w:rsidRPr="00216B85" w:rsidRDefault="00216B85" w:rsidP="00216B85">
      <w:pPr>
        <w:pStyle w:val="BodyText"/>
        <w:numPr>
          <w:ilvl w:val="0"/>
          <w:numId w:val="13"/>
        </w:numPr>
        <w:ind w:left="360" w:hanging="180"/>
        <w:rPr>
          <w:b/>
        </w:rPr>
      </w:pPr>
      <w:r>
        <w:rPr>
          <w:b/>
        </w:rPr>
        <w:t>CLASSWORK -</w:t>
      </w:r>
    </w:p>
    <w:p w:rsidR="00216B85" w:rsidRPr="00216B85" w:rsidRDefault="00E411DF" w:rsidP="00216B85">
      <w:pPr>
        <w:pStyle w:val="BodyText"/>
        <w:numPr>
          <w:ilvl w:val="0"/>
          <w:numId w:val="7"/>
        </w:numPr>
        <w:ind w:left="720"/>
        <w:rPr>
          <w:iCs/>
        </w:rPr>
      </w:pPr>
      <w:r w:rsidRPr="00216B85">
        <w:rPr>
          <w:iCs/>
        </w:rPr>
        <w:t>Daily Reading, writing, or group activities</w:t>
      </w:r>
    </w:p>
    <w:p w:rsidR="00E411DF" w:rsidRPr="00EC6508" w:rsidRDefault="00E411DF" w:rsidP="00EC6508">
      <w:pPr>
        <w:pStyle w:val="BodyText"/>
        <w:numPr>
          <w:ilvl w:val="0"/>
          <w:numId w:val="7"/>
        </w:numPr>
        <w:ind w:left="180" w:firstLine="180"/>
        <w:rPr>
          <w:iCs/>
        </w:rPr>
      </w:pPr>
      <w:r w:rsidRPr="00216B85">
        <w:rPr>
          <w:iCs/>
        </w:rPr>
        <w:t>Video Guide Questions</w:t>
      </w:r>
    </w:p>
    <w:p w:rsidR="00216B85" w:rsidRDefault="00216B85" w:rsidP="005B20F7">
      <w:pPr>
        <w:pStyle w:val="BodyText"/>
        <w:shd w:val="clear" w:color="auto" w:fill="BFBFBF"/>
        <w:ind w:firstLine="0"/>
        <w:rPr>
          <w:b/>
        </w:rPr>
      </w:pPr>
      <w:r>
        <w:rPr>
          <w:b/>
        </w:rPr>
        <w:t>FORMAL ASSESSMENTS – 70%</w:t>
      </w:r>
    </w:p>
    <w:p w:rsidR="00E411DF" w:rsidRPr="00216B85" w:rsidRDefault="005B20F7" w:rsidP="00074E75">
      <w:pPr>
        <w:pStyle w:val="BodyText"/>
        <w:numPr>
          <w:ilvl w:val="0"/>
          <w:numId w:val="13"/>
        </w:numPr>
        <w:tabs>
          <w:tab w:val="clear" w:pos="540"/>
        </w:tabs>
        <w:ind w:left="360" w:hanging="180"/>
      </w:pPr>
      <w:r>
        <w:rPr>
          <w:b/>
        </w:rPr>
        <w:t>TEST / PROJECTS –</w:t>
      </w:r>
    </w:p>
    <w:p w:rsidR="00E411DF" w:rsidRDefault="002C2C46" w:rsidP="008D4F32">
      <w:pPr>
        <w:pStyle w:val="BodyText"/>
        <w:ind w:left="36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64.4pt;margin-top:162.6pt;width:97.4pt;height:79.2pt;z-index:251657728" o:allowincell="f">
            <v:imagedata r:id="rId8" o:title=""/>
            <w10:wrap type="topAndBottom"/>
          </v:shape>
          <o:OLEObject Type="Embed" ProgID="MS_ClipArt_Gallery" ShapeID="_x0000_s1029" DrawAspect="Content" ObjectID="_1495874555" r:id="rId9"/>
        </w:pict>
      </w:r>
      <w:r w:rsidR="00E411DF">
        <w:rPr>
          <w:b/>
        </w:rPr>
        <w:t>Unit tests</w:t>
      </w:r>
      <w:r w:rsidR="00E411DF">
        <w:t xml:space="preserve"> will involve the student reading, writing, and communicating the understanding of the content </w:t>
      </w:r>
      <w:r w:rsidR="008D4F32">
        <w:t>covered</w:t>
      </w:r>
      <w:r w:rsidR="00E411DF">
        <w:t xml:space="preserve"> in an instructional unit.  These tests will be aligned with the North Carolina </w:t>
      </w:r>
      <w:r w:rsidR="008D4F32">
        <w:t>Essential Standards for American History I: The Founding Principles.</w:t>
      </w:r>
      <w:r w:rsidR="00E411DF">
        <w:t xml:space="preserve"> </w:t>
      </w:r>
      <w:r w:rsidR="008D4F32">
        <w:t>C</w:t>
      </w:r>
      <w:r w:rsidR="00E411DF">
        <w:t>ontent unit</w:t>
      </w:r>
      <w:r w:rsidR="008D4F32">
        <w:t>s</w:t>
      </w:r>
      <w:r w:rsidR="00E411DF">
        <w:t xml:space="preserve"> will also involve the completion of a skill-oriented </w:t>
      </w:r>
      <w:r w:rsidR="00216B85" w:rsidRPr="00216B85">
        <w:rPr>
          <w:b/>
          <w:bCs/>
        </w:rPr>
        <w:t>PERFORMANCE TASK</w:t>
      </w:r>
      <w:r w:rsidR="00E411DF">
        <w:t xml:space="preserve"> (project) designed for the student to “show what they know”. </w:t>
      </w:r>
    </w:p>
    <w:p w:rsidR="00074E75" w:rsidRDefault="00074E75" w:rsidP="00122031">
      <w:pPr>
        <w:pStyle w:val="BodyText"/>
        <w:numPr>
          <w:ilvl w:val="0"/>
          <w:numId w:val="13"/>
        </w:numPr>
        <w:tabs>
          <w:tab w:val="clear" w:pos="540"/>
        </w:tabs>
        <w:ind w:left="360" w:hanging="180"/>
        <w:rPr>
          <w:b/>
        </w:rPr>
      </w:pPr>
      <w:r>
        <w:rPr>
          <w:b/>
        </w:rPr>
        <w:t xml:space="preserve">ADDITIONAL PRACTICE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REASSESSMENT – </w:t>
      </w:r>
      <w:r>
        <w:rPr>
          <w:bCs/>
        </w:rPr>
        <w:t>All</w:t>
      </w:r>
      <w:r w:rsidR="00517A51">
        <w:rPr>
          <w:bCs/>
        </w:rPr>
        <w:t xml:space="preserve"> students who score below 84% on</w:t>
      </w:r>
      <w:r>
        <w:rPr>
          <w:bCs/>
        </w:rPr>
        <w:t xml:space="preserve"> a formal assessment will be given the opportunity to complete additional practice and the</w:t>
      </w:r>
      <w:r w:rsidR="00EC6508">
        <w:rPr>
          <w:bCs/>
        </w:rPr>
        <w:t>n take a</w:t>
      </w:r>
      <w:r>
        <w:rPr>
          <w:bCs/>
        </w:rPr>
        <w:t xml:space="preserve"> formal </w:t>
      </w:r>
      <w:r w:rsidR="00EC6508">
        <w:rPr>
          <w:bCs/>
        </w:rPr>
        <w:t>re</w:t>
      </w:r>
      <w:r>
        <w:rPr>
          <w:bCs/>
        </w:rPr>
        <w:t>assessment</w:t>
      </w:r>
      <w:r w:rsidR="00EC6508">
        <w:rPr>
          <w:bCs/>
        </w:rPr>
        <w:t>.  Any student wishing to take a formal reassessment must contact the teacher and complete the additional practice</w:t>
      </w:r>
      <w:r w:rsidR="00122031">
        <w:rPr>
          <w:bCs/>
        </w:rPr>
        <w:t xml:space="preserve"> and formal reassessment </w:t>
      </w:r>
      <w:r w:rsidR="00EC6508">
        <w:rPr>
          <w:bCs/>
        </w:rPr>
        <w:t>within 7 calendar days of receiving the graded original formal assessment. The formal reassessment can receive a maximum score 84%.</w:t>
      </w:r>
    </w:p>
    <w:p w:rsidR="005B20F7" w:rsidRDefault="005B20F7" w:rsidP="005B20F7">
      <w:pPr>
        <w:pStyle w:val="BodyText"/>
        <w:ind w:firstLine="0"/>
      </w:pPr>
    </w:p>
    <w:p w:rsidR="005B20F7" w:rsidRPr="00517A51" w:rsidRDefault="005B20F7" w:rsidP="00517A51">
      <w:pPr>
        <w:pStyle w:val="BodyText"/>
        <w:ind w:firstLine="0"/>
      </w:pPr>
      <w:proofErr w:type="gramStart"/>
      <w:r>
        <w:rPr>
          <w:b/>
        </w:rPr>
        <w:t>SEMESTER EXAM -</w:t>
      </w:r>
      <w:r w:rsidR="00E411DF">
        <w:t xml:space="preserve"> given at the end of 1</w:t>
      </w:r>
      <w:r w:rsidR="00E411DF">
        <w:rPr>
          <w:vertAlign w:val="superscript"/>
        </w:rPr>
        <w:t>st</w:t>
      </w:r>
      <w:r w:rsidR="00E411DF">
        <w:t xml:space="preserve"> </w:t>
      </w:r>
      <w:r w:rsidR="00AE1635">
        <w:t>term</w:t>
      </w:r>
      <w:r w:rsidR="00E411DF">
        <w:t xml:space="preserve">, to assess each student’s progress in meeting the North Carolina </w:t>
      </w:r>
      <w:r w:rsidR="00EC6508">
        <w:t>Essential Standards for American History I</w:t>
      </w:r>
      <w:r w:rsidR="00B84021">
        <w:t>.</w:t>
      </w:r>
      <w:proofErr w:type="gramEnd"/>
      <w:r w:rsidR="00B84021">
        <w:t xml:space="preserve">  This exam</w:t>
      </w:r>
      <w:r w:rsidR="00E411DF">
        <w:t xml:space="preserve"> will count as </w:t>
      </w:r>
      <w:r w:rsidR="00B84021">
        <w:t>20% of the 1</w:t>
      </w:r>
      <w:r w:rsidR="00B84021" w:rsidRPr="00B84021">
        <w:rPr>
          <w:vertAlign w:val="superscript"/>
        </w:rPr>
        <w:t>st</w:t>
      </w:r>
      <w:r w:rsidR="00B84021">
        <w:t xml:space="preserve"> term grade</w:t>
      </w:r>
      <w:r w:rsidR="00E411DF">
        <w:t xml:space="preserve">. </w:t>
      </w:r>
    </w:p>
    <w:p w:rsidR="00FE6FA6" w:rsidRPr="00BC02D5" w:rsidRDefault="005B20F7" w:rsidP="00BC02D5">
      <w:pPr>
        <w:pStyle w:val="BodyText"/>
        <w:ind w:firstLine="0"/>
        <w:rPr>
          <w:b/>
        </w:rPr>
      </w:pPr>
      <w:r>
        <w:rPr>
          <w:b/>
        </w:rPr>
        <w:t xml:space="preserve">FINAL EXAM – </w:t>
      </w:r>
      <w:r w:rsidR="00EC6508">
        <w:rPr>
          <w:b/>
        </w:rPr>
        <w:t xml:space="preserve">A </w:t>
      </w:r>
      <w:smartTag w:uri="urn:schemas-microsoft-com:office:smarttags" w:element="State">
        <w:smartTag w:uri="urn:schemas-microsoft-com:office:smarttags" w:element="place">
          <w:r w:rsidR="00EC6508">
            <w:rPr>
              <w:b/>
            </w:rPr>
            <w:t>North Carolina</w:t>
          </w:r>
        </w:smartTag>
      </w:smartTag>
      <w:r w:rsidR="00546152">
        <w:rPr>
          <w:b/>
        </w:rPr>
        <w:t xml:space="preserve"> Final Exam </w:t>
      </w:r>
      <w:r w:rsidR="00517A51">
        <w:rPr>
          <w:b/>
        </w:rPr>
        <w:t xml:space="preserve">will be </w:t>
      </w:r>
      <w:r>
        <w:rPr>
          <w:b/>
        </w:rPr>
        <w:t>given at the end of the course. The exam w</w:t>
      </w:r>
      <w:r w:rsidR="00E411DF">
        <w:rPr>
          <w:b/>
        </w:rPr>
        <w:t xml:space="preserve">ill count as 25% of the final </w:t>
      </w:r>
      <w:r w:rsidR="00AE1635">
        <w:rPr>
          <w:b/>
        </w:rPr>
        <w:t>course</w:t>
      </w:r>
      <w:r w:rsidR="00E411DF">
        <w:rPr>
          <w:b/>
        </w:rPr>
        <w:t xml:space="preserve"> grade.</w:t>
      </w:r>
      <w:r w:rsidR="00AE34D5">
        <w:rPr>
          <w:b/>
        </w:rPr>
        <w:t xml:space="preserve">  </w:t>
      </w:r>
    </w:p>
    <w:p w:rsidR="00E411DF" w:rsidRDefault="00AE1635">
      <w:pPr>
        <w:pStyle w:val="BodyText"/>
        <w:shd w:val="pct25" w:color="auto" w:fill="auto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COURSE</w:t>
      </w:r>
      <w:r w:rsidR="00E411DF">
        <w:rPr>
          <w:b/>
          <w:sz w:val="24"/>
          <w:u w:val="single"/>
        </w:rPr>
        <w:t xml:space="preserve"> GRADE includes:</w:t>
      </w:r>
    </w:p>
    <w:p w:rsidR="00E411DF" w:rsidRDefault="00E411DF">
      <w:pPr>
        <w:pStyle w:val="BodyText"/>
        <w:shd w:val="pct25" w:color="auto" w:fill="auto"/>
        <w:ind w:firstLine="0"/>
        <w:rPr>
          <w:b/>
        </w:rPr>
      </w:pPr>
      <w:proofErr w:type="gramStart"/>
      <w:r>
        <w:rPr>
          <w:b/>
        </w:rPr>
        <w:lastRenderedPageBreak/>
        <w:t>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r w:rsidR="009E4A50">
        <w:rPr>
          <w:b/>
        </w:rPr>
        <w:t xml:space="preserve"> </w:t>
      </w:r>
      <w:r w:rsidR="00AE1635">
        <w:rPr>
          <w:b/>
        </w:rPr>
        <w:t>Term</w:t>
      </w:r>
      <w:proofErr w:type="gramEnd"/>
      <w:r>
        <w:rPr>
          <w:b/>
        </w:rPr>
        <w:t xml:space="preserve"> Avg. – </w:t>
      </w:r>
      <w:r>
        <w:rPr>
          <w:b/>
        </w:rPr>
        <w:tab/>
      </w:r>
      <w:r w:rsidR="00AE1635">
        <w:rPr>
          <w:b/>
        </w:rPr>
        <w:tab/>
      </w:r>
      <w:r>
        <w:rPr>
          <w:b/>
        </w:rPr>
        <w:t>37.5%</w:t>
      </w:r>
    </w:p>
    <w:p w:rsidR="00E411DF" w:rsidRDefault="00E411DF">
      <w:pPr>
        <w:pStyle w:val="BodyText"/>
        <w:shd w:val="pct25" w:color="auto" w:fill="auto"/>
        <w:ind w:firstLine="0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</w:t>
      </w:r>
      <w:r w:rsidR="00AE1635">
        <w:rPr>
          <w:b/>
        </w:rPr>
        <w:t>Term</w:t>
      </w:r>
      <w:r>
        <w:rPr>
          <w:b/>
        </w:rPr>
        <w:t xml:space="preserve"> Avg. – </w:t>
      </w:r>
      <w:r>
        <w:rPr>
          <w:b/>
        </w:rPr>
        <w:tab/>
        <w:t xml:space="preserve">37.5% </w:t>
      </w:r>
    </w:p>
    <w:p w:rsidR="00383F3A" w:rsidRDefault="005D193C" w:rsidP="002C2C46">
      <w:pPr>
        <w:pStyle w:val="BodyText"/>
        <w:shd w:val="pct25" w:color="auto" w:fill="auto"/>
        <w:ind w:firstLine="0"/>
        <w:rPr>
          <w:b/>
        </w:rPr>
      </w:pPr>
      <w:r>
        <w:rPr>
          <w:b/>
        </w:rPr>
        <w:t>FINAL</w:t>
      </w:r>
      <w:r w:rsidR="00FE6FA6">
        <w:rPr>
          <w:b/>
        </w:rPr>
        <w:t xml:space="preserve"> EXAM – </w:t>
      </w:r>
      <w:r>
        <w:rPr>
          <w:b/>
        </w:rPr>
        <w:tab/>
      </w:r>
      <w:r w:rsidR="00E411DF">
        <w:rPr>
          <w:b/>
        </w:rPr>
        <w:t>25 %</w:t>
      </w:r>
    </w:p>
    <w:p w:rsidR="00E411DF" w:rsidRDefault="00E411DF">
      <w:pPr>
        <w:pStyle w:val="BodyText"/>
        <w:ind w:firstLine="0"/>
        <w:rPr>
          <w:b/>
        </w:rPr>
      </w:pPr>
      <w:r>
        <w:rPr>
          <w:b/>
        </w:rPr>
        <w:t xml:space="preserve">GRADING SCALE – </w:t>
      </w:r>
    </w:p>
    <w:p w:rsidR="00E411DF" w:rsidRDefault="007A5B76">
      <w:pPr>
        <w:pStyle w:val="BodyText"/>
        <w:ind w:firstLine="0"/>
        <w:rPr>
          <w:b/>
        </w:rPr>
      </w:pPr>
      <w:r>
        <w:rPr>
          <w:b/>
        </w:rPr>
        <w:tab/>
        <w:t>90</w:t>
      </w:r>
      <w:r w:rsidR="00E411DF">
        <w:rPr>
          <w:b/>
        </w:rPr>
        <w:t>% - 100%</w:t>
      </w:r>
      <w:r w:rsidR="00E411DF">
        <w:rPr>
          <w:b/>
        </w:rPr>
        <w:tab/>
        <w:t>A</w:t>
      </w:r>
    </w:p>
    <w:p w:rsidR="00E411DF" w:rsidRDefault="007A5B76">
      <w:pPr>
        <w:pStyle w:val="BodyText"/>
        <w:ind w:firstLine="0"/>
        <w:rPr>
          <w:b/>
        </w:rPr>
      </w:pPr>
      <w:r>
        <w:rPr>
          <w:b/>
        </w:rPr>
        <w:tab/>
        <w:t>80% - 89</w:t>
      </w:r>
      <w:r w:rsidR="00E411DF">
        <w:rPr>
          <w:b/>
        </w:rPr>
        <w:t>%</w:t>
      </w:r>
      <w:r w:rsidR="00E411DF">
        <w:rPr>
          <w:b/>
        </w:rPr>
        <w:tab/>
        <w:t>B</w:t>
      </w:r>
    </w:p>
    <w:p w:rsidR="00E411DF" w:rsidRDefault="007A5B76">
      <w:pPr>
        <w:pStyle w:val="BodyText"/>
        <w:ind w:firstLine="0"/>
        <w:rPr>
          <w:b/>
        </w:rPr>
      </w:pPr>
      <w:r>
        <w:rPr>
          <w:b/>
        </w:rPr>
        <w:tab/>
        <w:t>70</w:t>
      </w:r>
      <w:r w:rsidR="00E411DF">
        <w:rPr>
          <w:b/>
        </w:rPr>
        <w:t xml:space="preserve">% </w:t>
      </w:r>
      <w:r>
        <w:rPr>
          <w:b/>
        </w:rPr>
        <w:t>- 79</w:t>
      </w:r>
      <w:r w:rsidR="00E411DF">
        <w:rPr>
          <w:b/>
        </w:rPr>
        <w:t>%</w:t>
      </w:r>
      <w:r w:rsidR="00E411DF">
        <w:rPr>
          <w:b/>
        </w:rPr>
        <w:tab/>
        <w:t>C</w:t>
      </w:r>
    </w:p>
    <w:p w:rsidR="00E411DF" w:rsidRDefault="007A5B76">
      <w:pPr>
        <w:pStyle w:val="BodyText"/>
        <w:ind w:firstLine="0"/>
        <w:rPr>
          <w:b/>
        </w:rPr>
      </w:pPr>
      <w:r>
        <w:rPr>
          <w:b/>
        </w:rPr>
        <w:tab/>
        <w:t>60% - 69</w:t>
      </w:r>
      <w:r w:rsidR="00E411DF">
        <w:rPr>
          <w:b/>
        </w:rPr>
        <w:t>%</w:t>
      </w:r>
      <w:r w:rsidR="00E411DF">
        <w:rPr>
          <w:b/>
        </w:rPr>
        <w:tab/>
        <w:t>D</w:t>
      </w:r>
    </w:p>
    <w:p w:rsidR="00E411DF" w:rsidRDefault="00E411DF">
      <w:pPr>
        <w:pStyle w:val="BodyText"/>
        <w:ind w:firstLine="0"/>
        <w:rPr>
          <w:b/>
        </w:rPr>
      </w:pPr>
      <w:r>
        <w:rPr>
          <w:b/>
        </w:rPr>
        <w:tab/>
        <w:t xml:space="preserve">0% </w:t>
      </w:r>
      <w:r w:rsidR="007A5B76">
        <w:rPr>
          <w:b/>
        </w:rPr>
        <w:t xml:space="preserve">  </w:t>
      </w:r>
      <w:r>
        <w:rPr>
          <w:b/>
        </w:rPr>
        <w:t>- 69%</w:t>
      </w:r>
      <w:r>
        <w:rPr>
          <w:b/>
        </w:rPr>
        <w:tab/>
        <w:t>F</w:t>
      </w:r>
    </w:p>
    <w:p w:rsidR="00E411DF" w:rsidRDefault="00383F3A" w:rsidP="005B20F7">
      <w:pPr>
        <w:pStyle w:val="BodyText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730250" cy="924367"/>
            <wp:effectExtent l="19050" t="0" r="0" b="0"/>
            <wp:docPr id="2" name="Picture 2" descr="C1740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740P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DF" w:rsidRDefault="00E411DF">
      <w:pPr>
        <w:pStyle w:val="Heading3"/>
        <w:jc w:val="center"/>
        <w:rPr>
          <w:b/>
          <w:i w:val="0"/>
          <w:sz w:val="30"/>
          <w:highlight w:val="darkGray"/>
        </w:rPr>
      </w:pPr>
      <w:r>
        <w:rPr>
          <w:b/>
          <w:i w:val="0"/>
          <w:sz w:val="30"/>
          <w:highlight w:val="darkGray"/>
        </w:rPr>
        <w:t>Honor Policy</w:t>
      </w:r>
    </w:p>
    <w:p w:rsidR="00E411DF" w:rsidRDefault="00E411DF">
      <w:pPr>
        <w:pStyle w:val="BodyText"/>
        <w:rPr>
          <w:highlight w:val="darkGray"/>
        </w:rPr>
      </w:pPr>
      <w:r>
        <w:t xml:space="preserve">All members of this class will be expected to adhere to the </w:t>
      </w:r>
      <w:smartTag w:uri="urn:schemas-microsoft-com:office:smarttags" w:element="stockticker">
        <w:r>
          <w:t>CMS</w:t>
        </w:r>
      </w:smartTag>
      <w:r>
        <w:t xml:space="preserve"> Honor Code. Any student found giving or receiving assistance on any assignment without teacher consent, will receive a zero, and will be referred to an administrator.  Honor violations include but are not limited to, cheating on a test, sharing or copying homework /</w:t>
      </w:r>
      <w:r w:rsidR="00AE34D5">
        <w:t>class work</w:t>
      </w:r>
      <w:r>
        <w:t xml:space="preserve">, and plagiarizing.  All students will be required to write their pledge on every assignment: </w:t>
      </w:r>
      <w:r>
        <w:rPr>
          <w:b/>
        </w:rPr>
        <w:t xml:space="preserve">“On my honor, I have neither given nor received assistance on this work.”  </w:t>
      </w:r>
      <w:r>
        <w:t>If the pledge is not given, the assignment will not be graded and a zero grade will be given.</w:t>
      </w:r>
    </w:p>
    <w:p w:rsidR="00E411DF" w:rsidRDefault="00E411DF">
      <w:pPr>
        <w:pStyle w:val="Heading3"/>
        <w:jc w:val="center"/>
        <w:rPr>
          <w:b/>
          <w:i w:val="0"/>
          <w:sz w:val="30"/>
        </w:rPr>
      </w:pPr>
      <w:r>
        <w:rPr>
          <w:b/>
          <w:i w:val="0"/>
          <w:sz w:val="30"/>
          <w:highlight w:val="darkGray"/>
        </w:rPr>
        <w:t>Con</w:t>
      </w:r>
      <w:r w:rsidR="00E62D7A">
        <w:rPr>
          <w:b/>
          <w:i w:val="0"/>
          <w:sz w:val="30"/>
          <w:highlight w:val="darkGray"/>
        </w:rPr>
        <w:t>tact Info</w:t>
      </w:r>
    </w:p>
    <w:p w:rsidR="00E411DF" w:rsidRDefault="00E411DF">
      <w:pPr>
        <w:pStyle w:val="BodyText"/>
        <w:ind w:firstLine="0"/>
      </w:pPr>
      <w:r>
        <w:t xml:space="preserve">Anyone wishing to schedule a conference with Mr. </w:t>
      </w:r>
      <w:proofErr w:type="spellStart"/>
      <w:r w:rsidR="009E4A50">
        <w:t>Wessler</w:t>
      </w:r>
      <w:proofErr w:type="spellEnd"/>
      <w:r>
        <w:t xml:space="preserve"> may call the school at 980-343-6300 and request to either speak with Mr. </w:t>
      </w:r>
      <w:proofErr w:type="spellStart"/>
      <w:r w:rsidR="009E4A50">
        <w:t>Wessler</w:t>
      </w:r>
      <w:proofErr w:type="spellEnd"/>
      <w:r w:rsidR="00540E8C">
        <w:t xml:space="preserve"> or leave a voice-mail.</w:t>
      </w:r>
      <w:r w:rsidR="009E4A50">
        <w:t xml:space="preserve"> You may also e-mail me at kurt</w:t>
      </w:r>
      <w:r>
        <w:rPr>
          <w:b/>
        </w:rPr>
        <w:t>.</w:t>
      </w:r>
      <w:r w:rsidR="009E4A50">
        <w:rPr>
          <w:b/>
        </w:rPr>
        <w:t>wessler</w:t>
      </w:r>
      <w:r>
        <w:rPr>
          <w:b/>
        </w:rPr>
        <w:t>@cms.k12.nc.us</w:t>
      </w:r>
      <w:r>
        <w:t xml:space="preserve">.  Please feel free to contact me at any time you have questions or concerns, or to schedule a conference.   </w:t>
      </w:r>
    </w:p>
    <w:p w:rsidR="00E411DF" w:rsidRDefault="00E411DF">
      <w:pPr>
        <w:pStyle w:val="BodyText"/>
        <w:shd w:val="pct37" w:color="auto" w:fill="auto"/>
        <w:ind w:hanging="90"/>
        <w:jc w:val="center"/>
      </w:pPr>
      <w:r>
        <w:rPr>
          <w:b/>
          <w:sz w:val="30"/>
        </w:rPr>
        <w:t>Signatures</w:t>
      </w:r>
    </w:p>
    <w:p w:rsidR="00E411DF" w:rsidRDefault="00E411DF">
      <w:pPr>
        <w:pStyle w:val="BodyText"/>
        <w:ind w:firstLine="0"/>
      </w:pPr>
      <w:r>
        <w:t>Please indicate that you have read and understand the information above by signing below. Thank you!</w:t>
      </w:r>
    </w:p>
    <w:p w:rsidR="00E411DF" w:rsidRDefault="00E411DF">
      <w:pPr>
        <w:pStyle w:val="BodyText"/>
        <w:ind w:hanging="90"/>
        <w:rPr>
          <w:sz w:val="18"/>
        </w:rPr>
      </w:pPr>
    </w:p>
    <w:p w:rsidR="00E411DF" w:rsidRDefault="00E411DF">
      <w:pPr>
        <w:pStyle w:val="BodyText"/>
        <w:ind w:hanging="90"/>
        <w:rPr>
          <w:sz w:val="18"/>
        </w:rPr>
      </w:pPr>
      <w:r>
        <w:rPr>
          <w:sz w:val="18"/>
        </w:rPr>
        <w:t xml:space="preserve">Student </w:t>
      </w:r>
    </w:p>
    <w:p w:rsidR="00E411DF" w:rsidRDefault="00E411DF">
      <w:pPr>
        <w:pStyle w:val="BodyText"/>
        <w:ind w:hanging="90"/>
        <w:rPr>
          <w:sz w:val="18"/>
        </w:rPr>
      </w:pPr>
      <w:r>
        <w:rPr>
          <w:sz w:val="18"/>
        </w:rPr>
        <w:t>Signature: _______________________________</w:t>
      </w:r>
    </w:p>
    <w:p w:rsidR="00E411DF" w:rsidRDefault="00E411DF">
      <w:pPr>
        <w:pStyle w:val="BodyText"/>
        <w:ind w:hanging="90"/>
        <w:rPr>
          <w:sz w:val="18"/>
        </w:rPr>
      </w:pPr>
    </w:p>
    <w:p w:rsidR="00E411DF" w:rsidRDefault="00E411DF">
      <w:pPr>
        <w:pStyle w:val="BodyText"/>
        <w:ind w:hanging="90"/>
        <w:rPr>
          <w:sz w:val="18"/>
        </w:rPr>
      </w:pPr>
      <w:r>
        <w:rPr>
          <w:sz w:val="18"/>
        </w:rPr>
        <w:t>Parent</w:t>
      </w:r>
    </w:p>
    <w:p w:rsidR="00BC02D5" w:rsidRDefault="00E411DF" w:rsidP="002C2C46">
      <w:pPr>
        <w:pStyle w:val="BodyText"/>
        <w:ind w:hanging="90"/>
        <w:rPr>
          <w:sz w:val="18"/>
        </w:rPr>
      </w:pPr>
      <w:r>
        <w:rPr>
          <w:sz w:val="18"/>
        </w:rPr>
        <w:t>Signature: _____________________________</w:t>
      </w:r>
    </w:p>
    <w:p w:rsidR="002C2C46" w:rsidRPr="002C2C46" w:rsidRDefault="002C2C46" w:rsidP="002C2C46">
      <w:pPr>
        <w:pStyle w:val="BodyText"/>
        <w:ind w:hanging="90"/>
        <w:rPr>
          <w:sz w:val="18"/>
        </w:rPr>
        <w:sectPr w:rsidR="002C2C46" w:rsidRPr="002C2C46">
          <w:headerReference w:type="default" r:id="rId11"/>
          <w:footerReference w:type="default" r:id="rId12"/>
          <w:footnotePr>
            <w:numRestart w:val="eachPage"/>
          </w:footnotePr>
          <w:type w:val="continuous"/>
          <w:pgSz w:w="12240" w:h="15840"/>
          <w:pgMar w:top="720" w:right="720" w:bottom="720" w:left="720" w:header="965" w:footer="965" w:gutter="0"/>
          <w:cols w:num="3" w:sep="1" w:space="360"/>
          <w:titlePg/>
        </w:sectPr>
      </w:pPr>
    </w:p>
    <w:p w:rsidR="00E411DF" w:rsidRDefault="00E411DF">
      <w:pPr>
        <w:pStyle w:val="BodyText"/>
        <w:ind w:firstLine="0"/>
        <w:rPr>
          <w:sz w:val="2"/>
        </w:rPr>
      </w:pPr>
    </w:p>
    <w:sectPr w:rsidR="00E411DF">
      <w:footnotePr>
        <w:numRestart w:val="eachPage"/>
      </w:footnotePr>
      <w:type w:val="continuous"/>
      <w:pgSz w:w="12240" w:h="15840"/>
      <w:pgMar w:top="720" w:right="720" w:bottom="1440" w:left="720" w:header="960" w:footer="960" w:gutter="0"/>
      <w:cols w:sep="1" w:space="36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E4" w:rsidRDefault="00E372E4">
      <w:r>
        <w:separator/>
      </w:r>
    </w:p>
  </w:endnote>
  <w:endnote w:type="continuationSeparator" w:id="0">
    <w:p w:rsidR="00E372E4" w:rsidRDefault="00E3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58" w:rsidRDefault="00AC0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E4" w:rsidRDefault="00E372E4">
      <w:r>
        <w:separator/>
      </w:r>
    </w:p>
  </w:footnote>
  <w:footnote w:type="continuationSeparator" w:id="0">
    <w:p w:rsidR="00E372E4" w:rsidRDefault="00E37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58" w:rsidRDefault="00AC0558">
    <w:pPr>
      <w:pStyle w:val="Header"/>
    </w:pPr>
    <w:r>
      <w:t>2</w:t>
    </w:r>
    <w:r>
      <w:tab/>
    </w:r>
    <w:r>
      <w:rPr>
        <w:rStyle w:val="Emphasis"/>
        <w:spacing w:val="8"/>
        <w:sz w:val="15"/>
      </w:rPr>
      <w:t xml:space="preserve">United States HISTORY </w:t>
    </w:r>
    <w:r>
      <w:t>2014-2015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5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BB349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4F5083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BA9323A"/>
    <w:multiLevelType w:val="hybridMultilevel"/>
    <w:tmpl w:val="5D32D9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32C5C66"/>
    <w:multiLevelType w:val="singleLevel"/>
    <w:tmpl w:val="AF06E7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E22525"/>
    <w:multiLevelType w:val="hybridMultilevel"/>
    <w:tmpl w:val="4A26E53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B303C"/>
    <w:multiLevelType w:val="singleLevel"/>
    <w:tmpl w:val="560A1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E096E9C"/>
    <w:multiLevelType w:val="hybridMultilevel"/>
    <w:tmpl w:val="2B48BD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363D7C"/>
    <w:multiLevelType w:val="singleLevel"/>
    <w:tmpl w:val="E24888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15774EE"/>
    <w:multiLevelType w:val="hybridMultilevel"/>
    <w:tmpl w:val="61125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411DF"/>
    <w:rsid w:val="000032FC"/>
    <w:rsid w:val="00014DB8"/>
    <w:rsid w:val="00074E75"/>
    <w:rsid w:val="00085BD4"/>
    <w:rsid w:val="000B21B8"/>
    <w:rsid w:val="000C6E32"/>
    <w:rsid w:val="00122031"/>
    <w:rsid w:val="00141EE7"/>
    <w:rsid w:val="001A1D25"/>
    <w:rsid w:val="001B350C"/>
    <w:rsid w:val="0020594F"/>
    <w:rsid w:val="00216B85"/>
    <w:rsid w:val="00245DF6"/>
    <w:rsid w:val="002729E7"/>
    <w:rsid w:val="002928DA"/>
    <w:rsid w:val="002C2C46"/>
    <w:rsid w:val="00332917"/>
    <w:rsid w:val="00383F3A"/>
    <w:rsid w:val="0039342F"/>
    <w:rsid w:val="003B6394"/>
    <w:rsid w:val="00414139"/>
    <w:rsid w:val="00467EE7"/>
    <w:rsid w:val="004C6F3F"/>
    <w:rsid w:val="00517A51"/>
    <w:rsid w:val="00530864"/>
    <w:rsid w:val="00540E8C"/>
    <w:rsid w:val="00546152"/>
    <w:rsid w:val="00563098"/>
    <w:rsid w:val="005B20F7"/>
    <w:rsid w:val="005C3D81"/>
    <w:rsid w:val="005D193C"/>
    <w:rsid w:val="0060731F"/>
    <w:rsid w:val="00620410"/>
    <w:rsid w:val="006361B5"/>
    <w:rsid w:val="006950B8"/>
    <w:rsid w:val="006C779F"/>
    <w:rsid w:val="006F1064"/>
    <w:rsid w:val="00770B7C"/>
    <w:rsid w:val="00796502"/>
    <w:rsid w:val="007A5B76"/>
    <w:rsid w:val="007E03B7"/>
    <w:rsid w:val="00845D0E"/>
    <w:rsid w:val="00863F2F"/>
    <w:rsid w:val="008D4F32"/>
    <w:rsid w:val="008E0839"/>
    <w:rsid w:val="0091659E"/>
    <w:rsid w:val="00937AFC"/>
    <w:rsid w:val="00966C29"/>
    <w:rsid w:val="009676EC"/>
    <w:rsid w:val="00976067"/>
    <w:rsid w:val="009E4A50"/>
    <w:rsid w:val="009F5C68"/>
    <w:rsid w:val="00A82614"/>
    <w:rsid w:val="00AC0558"/>
    <w:rsid w:val="00AE0903"/>
    <w:rsid w:val="00AE1635"/>
    <w:rsid w:val="00AE34D5"/>
    <w:rsid w:val="00B554EF"/>
    <w:rsid w:val="00B84021"/>
    <w:rsid w:val="00BC02D5"/>
    <w:rsid w:val="00C24D7D"/>
    <w:rsid w:val="00C46E5F"/>
    <w:rsid w:val="00C9159F"/>
    <w:rsid w:val="00CF182D"/>
    <w:rsid w:val="00D066A4"/>
    <w:rsid w:val="00D76A13"/>
    <w:rsid w:val="00DA25A1"/>
    <w:rsid w:val="00DC10D2"/>
    <w:rsid w:val="00DC1A7A"/>
    <w:rsid w:val="00DD4EF5"/>
    <w:rsid w:val="00E372E4"/>
    <w:rsid w:val="00E411DF"/>
    <w:rsid w:val="00E62D7A"/>
    <w:rsid w:val="00EC6508"/>
    <w:rsid w:val="00EF2E62"/>
    <w:rsid w:val="00F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pacing w:val="-4"/>
    </w:rPr>
  </w:style>
  <w:style w:type="paragraph" w:styleId="Heading1">
    <w:name w:val="heading 1"/>
    <w:basedOn w:val="Normal"/>
    <w:next w:val="BodyText"/>
    <w:qFormat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 Black" w:hAnsi="Arial Black"/>
      <w:spacing w:val="-15"/>
      <w:position w:val="2"/>
      <w:sz w:val="22"/>
    </w:rPr>
  </w:style>
  <w:style w:type="paragraph" w:styleId="Heading2">
    <w:name w:val="heading 2"/>
    <w:basedOn w:val="Normal"/>
    <w:next w:val="BodyText"/>
    <w:qFormat/>
    <w:pPr>
      <w:spacing w:after="120"/>
      <w:outlineLvl w:val="1"/>
    </w:pPr>
    <w:rPr>
      <w:rFonts w:ascii="Arial Black" w:hAnsi="Arial Black"/>
      <w:spacing w:val="-8"/>
      <w:sz w:val="18"/>
    </w:rPr>
  </w:style>
  <w:style w:type="paragraph" w:styleId="Heading3">
    <w:name w:val="heading 3"/>
    <w:basedOn w:val="Normal"/>
    <w:next w:val="BodyText"/>
    <w:qFormat/>
    <w:pPr>
      <w:spacing w:after="120"/>
      <w:outlineLvl w:val="2"/>
    </w:pPr>
    <w:rPr>
      <w:i/>
      <w:sz w:val="24"/>
    </w:rPr>
  </w:style>
  <w:style w:type="paragraph" w:styleId="Heading4">
    <w:name w:val="heading 4"/>
    <w:basedOn w:val="Normal"/>
    <w:next w:val="BodyText"/>
    <w:qFormat/>
    <w:pPr>
      <w:keepNext/>
      <w:spacing w:before="360" w:after="360"/>
      <w:ind w:left="24" w:right="-48"/>
      <w:outlineLvl w:val="3"/>
    </w:pPr>
    <w:rPr>
      <w:spacing w:val="-30"/>
      <w:sz w:val="52"/>
    </w:rPr>
  </w:style>
  <w:style w:type="paragraph" w:styleId="Heading5">
    <w:name w:val="heading 5"/>
    <w:basedOn w:val="Normal"/>
    <w:next w:val="BodyText"/>
    <w:qFormat/>
    <w:pPr>
      <w:keepNext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30" w:color="auto" w:fill="auto"/>
      <w:ind w:left="60"/>
      <w:outlineLvl w:val="4"/>
    </w:pPr>
    <w:rPr>
      <w:rFonts w:ascii="Arial Black" w:hAnsi="Arial Black"/>
      <w:color w:val="FFFFFF"/>
      <w:spacing w:val="-15"/>
      <w:position w:val="2"/>
      <w:sz w:val="24"/>
    </w:rPr>
  </w:style>
  <w:style w:type="paragraph" w:styleId="Heading6">
    <w:name w:val="heading 6"/>
    <w:basedOn w:val="Normal"/>
    <w:next w:val="BodyText"/>
    <w:qFormat/>
    <w:pPr>
      <w:spacing w:after="120"/>
      <w:jc w:val="both"/>
      <w:outlineLvl w:val="5"/>
    </w:pPr>
    <w:rPr>
      <w:rFonts w:ascii="Arial Black" w:hAnsi="Arial Black"/>
      <w:spacing w:val="-8"/>
      <w:sz w:val="18"/>
    </w:rPr>
  </w:style>
  <w:style w:type="paragraph" w:styleId="Heading7">
    <w:name w:val="heading 7"/>
    <w:basedOn w:val="Normal"/>
    <w:next w:val="BodyText"/>
    <w:qFormat/>
    <w:pPr>
      <w:spacing w:after="3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framePr w:w="10800" w:h="3840" w:hRule="exact" w:vSpace="1200" w:wrap="around" w:vAnchor="page" w:hAnchor="page" w:x="721" w:y="11281"/>
      <w:spacing w:before="2540"/>
      <w:outlineLvl w:val="7"/>
    </w:pPr>
    <w:rPr>
      <w:i/>
      <w:spacing w:val="-10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pacing w:val="-4"/>
    </w:rPr>
  </w:style>
  <w:style w:type="paragraph" w:styleId="Header">
    <w:name w:val="header"/>
    <w:basedOn w:val="Normal"/>
    <w:pPr>
      <w:tabs>
        <w:tab w:val="left" w:pos="240"/>
      </w:tabs>
      <w:spacing w:after="60"/>
    </w:pPr>
    <w:rPr>
      <w:caps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ind w:firstLine="240"/>
      <w:jc w:val="both"/>
    </w:pPr>
    <w:rPr>
      <w:sz w:val="22"/>
    </w:rPr>
  </w:style>
  <w:style w:type="paragraph" w:styleId="BodyTextIndent">
    <w:name w:val="Body Text Indent"/>
    <w:basedOn w:val="Normal"/>
    <w:pPr>
      <w:spacing w:after="160"/>
      <w:ind w:firstLine="240"/>
      <w:jc w:val="both"/>
    </w:pPr>
    <w:rPr>
      <w:sz w:val="22"/>
    </w:rPr>
  </w:style>
  <w:style w:type="character" w:styleId="Emphasis">
    <w:name w:val="Emphasis"/>
    <w:basedOn w:val="DefaultParagraphFont"/>
    <w:qFormat/>
    <w:rPr>
      <w:rFonts w:ascii="Arial Black" w:hAnsi="Arial Black"/>
      <w:spacing w:val="-8"/>
      <w:sz w:val="18"/>
    </w:rPr>
  </w:style>
  <w:style w:type="character" w:customStyle="1" w:styleId="Lead-inEmphasis">
    <w:name w:val="Lead-in Emphasis"/>
    <w:basedOn w:val="DefaultParagraphFont"/>
    <w:rPr>
      <w:caps/>
      <w:spacing w:val="20"/>
      <w:sz w:val="16"/>
    </w:rPr>
  </w:style>
  <w:style w:type="paragraph" w:customStyle="1" w:styleId="BodyTextKeep">
    <w:name w:val="Body Text Keep"/>
    <w:basedOn w:val="BodyText"/>
    <w:next w:val="BodyText"/>
    <w:pPr>
      <w:spacing w:after="320"/>
    </w:pPr>
  </w:style>
  <w:style w:type="paragraph" w:styleId="ListBullet2">
    <w:name w:val="List Bullet 2"/>
    <w:basedOn w:val="Normal"/>
    <w:pPr>
      <w:ind w:left="240" w:hanging="240"/>
    </w:pPr>
    <w:rPr>
      <w:rFonts w:ascii="Arial Black" w:hAnsi="Arial Black"/>
      <w:spacing w:val="-10"/>
      <w:sz w:val="18"/>
    </w:rPr>
  </w:style>
  <w:style w:type="paragraph" w:styleId="List2">
    <w:name w:val="List 2"/>
    <w:basedOn w:val="Normal"/>
    <w:pPr>
      <w:spacing w:line="300" w:lineRule="atLeast"/>
    </w:pPr>
    <w:rPr>
      <w:rFonts w:ascii="Arial Black" w:hAnsi="Arial Black"/>
      <w:spacing w:val="-10"/>
      <w:sz w:val="18"/>
    </w:rPr>
  </w:style>
  <w:style w:type="paragraph" w:customStyle="1" w:styleId="DocumentLabel">
    <w:name w:val="Document Label"/>
    <w:basedOn w:val="Normal"/>
    <w:next w:val="BodyText"/>
    <w:pPr>
      <w:pBdr>
        <w:top w:val="single" w:sz="6" w:space="6" w:color="auto"/>
        <w:bottom w:val="single" w:sz="6" w:space="6" w:color="auto"/>
      </w:pBdr>
      <w:spacing w:before="120" w:line="1500" w:lineRule="exact"/>
      <w:ind w:left="36"/>
    </w:pPr>
    <w:rPr>
      <w:rFonts w:ascii="Arial Black" w:hAnsi="Arial Black"/>
      <w:color w:val="808080"/>
      <w:spacing w:val="-110"/>
      <w:sz w:val="144"/>
    </w:rPr>
  </w:style>
  <w:style w:type="paragraph" w:customStyle="1" w:styleId="Picture2">
    <w:name w:val="Picture 2"/>
    <w:basedOn w:val="Normal"/>
    <w:next w:val="BodyText"/>
    <w:pPr>
      <w:framePr w:w="1440" w:h="1320" w:hRule="exact" w:hSpace="120" w:wrap="around" w:vAnchor="text" w:hAnchor="text" w:y="49"/>
    </w:pPr>
    <w:rPr>
      <w:spacing w:val="-25"/>
      <w:sz w:val="48"/>
    </w:rPr>
  </w:style>
  <w:style w:type="paragraph" w:styleId="Title">
    <w:name w:val="Title"/>
    <w:basedOn w:val="Normal"/>
    <w:next w:val="Subtitle"/>
    <w:qFormat/>
    <w:pPr>
      <w:pBdr>
        <w:top w:val="single" w:sz="48" w:space="24" w:color="C0C0C0"/>
      </w:pBdr>
      <w:spacing w:before="40" w:after="20" w:line="380" w:lineRule="exact"/>
    </w:pPr>
    <w:rPr>
      <w:rFonts w:ascii="Arial Black" w:hAnsi="Arial Black"/>
      <w:spacing w:val="-25"/>
      <w:kern w:val="28"/>
      <w:sz w:val="36"/>
    </w:rPr>
  </w:style>
  <w:style w:type="paragraph" w:styleId="Subtitle">
    <w:name w:val="Subtitle"/>
    <w:basedOn w:val="Normal"/>
    <w:next w:val="BodyText"/>
    <w:qFormat/>
    <w:pPr>
      <w:spacing w:after="480" w:line="280" w:lineRule="atLeast"/>
    </w:pPr>
    <w:rPr>
      <w:i/>
      <w:spacing w:val="-5"/>
      <w:sz w:val="28"/>
    </w:rPr>
  </w:style>
  <w:style w:type="paragraph" w:customStyle="1" w:styleId="Picture">
    <w:name w:val="Picture"/>
    <w:basedOn w:val="Normal"/>
    <w:next w:val="Caption"/>
    <w:pPr>
      <w:spacing w:after="160" w:line="200" w:lineRule="atLeast"/>
      <w:jc w:val="both"/>
    </w:pPr>
  </w:style>
  <w:style w:type="paragraph" w:styleId="List">
    <w:name w:val="List"/>
    <w:basedOn w:val="Normal"/>
    <w:pPr>
      <w:spacing w:after="120"/>
      <w:jc w:val="both"/>
    </w:pPr>
    <w:rPr>
      <w:sz w:val="22"/>
    </w:rPr>
  </w:style>
  <w:style w:type="paragraph" w:styleId="ListBullet">
    <w:name w:val="List Bullet"/>
    <w:basedOn w:val="Normal"/>
    <w:pPr>
      <w:spacing w:after="120"/>
      <w:ind w:left="240" w:hanging="240"/>
      <w:jc w:val="both"/>
    </w:pPr>
    <w:rPr>
      <w:sz w:val="22"/>
    </w:rPr>
  </w:style>
  <w:style w:type="paragraph" w:styleId="Caption">
    <w:name w:val="caption"/>
    <w:basedOn w:val="Normal"/>
    <w:next w:val="BodyText"/>
    <w:qFormat/>
    <w:pPr>
      <w:spacing w:after="120" w:line="200" w:lineRule="atLeast"/>
      <w:jc w:val="both"/>
    </w:pPr>
    <w:rPr>
      <w:rFonts w:ascii="Arial Black" w:hAnsi="Arial Black"/>
      <w:sz w:val="14"/>
    </w:rPr>
  </w:style>
  <w:style w:type="paragraph" w:customStyle="1" w:styleId="ReturnAddress">
    <w:name w:val="Return Address"/>
    <w:basedOn w:val="Normal"/>
    <w:pPr>
      <w:framePr w:w="10800" w:h="3840" w:hRule="exact" w:vSpace="1200" w:wrap="around" w:vAnchor="page" w:hAnchor="page" w:x="721" w:y="11281"/>
    </w:pPr>
    <w:rPr>
      <w:sz w:val="22"/>
    </w:rPr>
  </w:style>
  <w:style w:type="paragraph" w:styleId="NormalWeb">
    <w:name w:val="Normal (Web)"/>
    <w:basedOn w:val="Normal"/>
    <w:uiPriority w:val="99"/>
    <w:unhideWhenUsed/>
    <w:rsid w:val="005D193C"/>
    <w:rPr>
      <w:rFonts w:ascii="Times New Roman" w:hAnsi="Times New Roman"/>
      <w:spacing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46"/>
    <w:rPr>
      <w:rFonts w:ascii="Tahoma" w:hAnsi="Tahoma" w:cs="Tahoma"/>
      <w:spacing w:val="-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6921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362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6239">
                              <w:marLeft w:val="60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5813">
                                  <w:marLeft w:val="240"/>
                                  <w:marRight w:val="0"/>
                                  <w:marTop w:val="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ublication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69</TotalTime>
  <Pages>3</Pages>
  <Words>1290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Newsletter</vt:lpstr>
    </vt:vector>
  </TitlesOfParts>
  <Company>Ilahee Jr. High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Newsletter</dc:title>
  <dc:creator>Computer User</dc:creator>
  <cp:lastModifiedBy>kurt.wessler</cp:lastModifiedBy>
  <cp:revision>3</cp:revision>
  <cp:lastPrinted>2015-06-15T14:50:00Z</cp:lastPrinted>
  <dcterms:created xsi:type="dcterms:W3CDTF">2015-06-15T14:48:00Z</dcterms:created>
  <dcterms:modified xsi:type="dcterms:W3CDTF">2015-06-15T15:56:00Z</dcterms:modified>
</cp:coreProperties>
</file>