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5" w:rsidRPr="00283E45" w:rsidRDefault="00283E45" w:rsidP="00283E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3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Traditions and Encounters, AP Edition (Bentley), 5th Edition</w:t>
      </w:r>
    </w:p>
    <w:p w:rsidR="00283E45" w:rsidRPr="00283E45" w:rsidRDefault="00283E45" w:rsidP="00283E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3E45">
        <w:rPr>
          <w:rFonts w:ascii="Times New Roman" w:eastAsia="Times New Roman" w:hAnsi="Times New Roman" w:cs="Times New Roman"/>
          <w:b/>
          <w:bCs/>
          <w:sz w:val="36"/>
          <w:szCs w:val="36"/>
        </w:rPr>
        <w:t>Chapter 2: Early Societies in Southwest Asia and the Indo-European Migrations</w:t>
      </w:r>
    </w:p>
    <w:p w:rsidR="00283E45" w:rsidRPr="00283E45" w:rsidRDefault="00283E45" w:rsidP="00283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3E45">
        <w:rPr>
          <w:rFonts w:ascii="Times New Roman" w:eastAsia="Times New Roman" w:hAnsi="Times New Roman" w:cs="Times New Roman"/>
          <w:b/>
          <w:bCs/>
          <w:sz w:val="27"/>
          <w:szCs w:val="27"/>
        </w:rPr>
        <w:t>Chapter Outline</w:t>
      </w:r>
    </w:p>
    <w:p w:rsidR="00283E45" w:rsidRPr="00283E45" w:rsidRDefault="00283E45" w:rsidP="0028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b/>
          <w:bCs/>
          <w:sz w:val="24"/>
          <w:szCs w:val="24"/>
        </w:rPr>
        <w:t>The quest for order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Mesopotamia: "the land between the rivers"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Valleys of the Tigris and Euphrates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Little rain, so area needs irrigation (small scale by 6000 B.C.E.)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Food supplies increase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Human population increases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Migrants to the area increase--especially Semites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Sumer (in south) becomes population center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First cities emerge, 4000 B.C.E.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Between 3200 and 2350 B.C.E., they evolve into city-states (control of surrounding region)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Governments sponsor building projects and irrigation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Attacks by others led to wall building and military development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Kingships evolve with cooperation of noble families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The course of empire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Sargon of Akkad (2370-2315 B.C.E.)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Coup against king of Kish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Seizes trade routes and natural resources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Gradually empire weakens and collapses about 2000 B.C.E.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Hammurabi (1792-1750 B.C.E.)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Centralizes the bureaucracy and regulates taxation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Capital is Babylon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Law Code: law of retribution and importance of social status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Hittite assault and empire crumbles in 1595 B.C.E.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The later Mesopotamian empires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Assyrians (northern Mesopotamia), about 1300-612 B.C.E.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Cities: </w:t>
      </w:r>
      <w:proofErr w:type="spellStart"/>
      <w:r w:rsidRPr="00283E45">
        <w:rPr>
          <w:rFonts w:ascii="Times New Roman" w:eastAsia="Times New Roman" w:hAnsi="Times New Roman" w:cs="Times New Roman"/>
          <w:sz w:val="24"/>
          <w:szCs w:val="24"/>
        </w:rPr>
        <w:t>Assur</w:t>
      </w:r>
      <w:proofErr w:type="spellEnd"/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83E45">
        <w:rPr>
          <w:rFonts w:ascii="Times New Roman" w:eastAsia="Times New Roman" w:hAnsi="Times New Roman" w:cs="Times New Roman"/>
          <w:sz w:val="24"/>
          <w:szCs w:val="24"/>
        </w:rPr>
        <w:t>Ninevah</w:t>
      </w:r>
      <w:proofErr w:type="spellEnd"/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Powerful army: professional officers (merit), chariots, archers, iron weapons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Unpopular rule leads to rebellions; ends 612 B.C.E.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New Babylonian empire, 600-550 B.C.E.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Nebuchadnezzar (605-562 B.C.E.)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Hanging gardens of palace shows wealth and luxury</w:t>
      </w:r>
    </w:p>
    <w:p w:rsidR="00283E45" w:rsidRPr="00283E45" w:rsidRDefault="00283E45" w:rsidP="00283E4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3E45" w:rsidRPr="00283E45" w:rsidRDefault="00283E45" w:rsidP="0028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b/>
          <w:bCs/>
          <w:sz w:val="24"/>
          <w:szCs w:val="24"/>
        </w:rPr>
        <w:t>The formation of a complex society and sophisticated cultural traditions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Economic specialization and trade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Bronze (made from copper and tin); used in weapons and later agricultural tools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Iron (about 1000 B.C.E.), cheaper and more widely available; used in weapons and tools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Wheel (about 3500 B.C.E.) helps trade; carts can carry more goods further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lastRenderedPageBreak/>
        <w:t>Shipbuilding: maritime trade increases in all directions; network develops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The emergence of a stratified patriarchal society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hyperlink r:id="rId6" w:history="1">
        <w:r w:rsidRPr="00283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classes</w:t>
        </w:r>
      </w:hyperlink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Cities: more opportunities to accumulate wealth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Kings (hereditary) and nobles (royal family and supporters) are highest class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Priests and priestesses rule temple communities with large incomes and staff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Free commoners (peasants), dependent clients (no property); </w:t>
      </w:r>
      <w:hyperlink r:id="rId7" w:history="1">
        <w:r w:rsidRPr="00283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pay taxes</w:t>
        </w:r>
      </w:hyperlink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 and labor on building projects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Slaves (POWs, criminals, debt servitude): mostly domestic servants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Patriarchy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Hammurabi's code: men are head of the household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Women get fewer rights after 2000 B.C.E.; by 1500 B.C.E. are wearing veils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The development of written cultural traditions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Cuneiform, Mesopotamian writing style, becomes standard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Reed stylus (wedge-shaped) pressed in clay then baked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Mostly commercial and </w:t>
      </w:r>
      <w:hyperlink r:id="rId8" w:history="1">
        <w:r w:rsidRPr="00283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tax documents</w:t>
        </w:r>
      </w:hyperlink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Education: vocational to be scribe or government official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Literature: astronomy, mathematics, abstract (religious and literary like Gilgamesh)</w:t>
      </w:r>
    </w:p>
    <w:p w:rsidR="00283E45" w:rsidRPr="00283E45" w:rsidRDefault="00283E45" w:rsidP="00283E4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3E45" w:rsidRPr="00283E45" w:rsidRDefault="00283E45" w:rsidP="0028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b/>
          <w:bCs/>
          <w:sz w:val="24"/>
          <w:szCs w:val="24"/>
        </w:rPr>
        <w:t>The broader influence of Mesopotamian society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Hebrews, Israelites, and Jews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proofErr w:type="gramStart"/>
      <w:r w:rsidRPr="00283E45">
        <w:rPr>
          <w:rFonts w:ascii="Times New Roman" w:eastAsia="Times New Roman" w:hAnsi="Times New Roman" w:cs="Times New Roman"/>
          <w:sz w:val="24"/>
          <w:szCs w:val="24"/>
        </w:rPr>
        <w:t>Hebrews</w:t>
      </w:r>
      <w:proofErr w:type="gramEnd"/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 are pastoral nomads between Mesopotamia and Egypt (second millennium B.C.E.)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Settle in some cities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Abraham leads group to Palestine 1850 B.C.E.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3E45">
        <w:rPr>
          <w:rFonts w:ascii="Times New Roman" w:eastAsia="Times New Roman" w:hAnsi="Times New Roman" w:cs="Times New Roman"/>
          <w:sz w:val="24"/>
          <w:szCs w:val="24"/>
        </w:rPr>
        <w:t>Descendents</w:t>
      </w:r>
      <w:proofErr w:type="spellEnd"/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 borrow law of retribution and flood story from Mesopotamia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Some migrate to Egypt in eighteenth century B.C.E. then back to Palestine with Moses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Twelve tribes become Israelites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Mesopotamian-style monarchs with Jerusalem as capital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David (1000-970 B.C.E.) then Solomon (970-930 B.C.E.)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Moses and monotheism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Ten Commandments: moral and ethical standards for followers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Compilation of teachings into Torah (1000-400 B.C.E.)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Assyrians conquer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Conquer Israel in north and Judah in south and destroy Jerusalem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Deportees return to Judea; become known as Jews (586 B.C.E.)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Prophets in this period increase devotion of people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Build distinct Jewish community in Judea with strong group identity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The Phoenicians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First settlers about 3000 B.C.E.; develop into kingdoms of independent city-states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Little agriculture; live on trade and communications networks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Overland trade to Mesopotamia; influence on culture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Sea trade most important; get raw materials, trade for manufactured goods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Have early alphabetical script (1500 B.C.E.)</w:t>
      </w:r>
    </w:p>
    <w:p w:rsidR="00283E45" w:rsidRPr="00283E45" w:rsidRDefault="00283E45" w:rsidP="00283E4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3E45" w:rsidRPr="00283E45" w:rsidRDefault="00283E45" w:rsidP="0028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b/>
          <w:bCs/>
          <w:sz w:val="24"/>
          <w:szCs w:val="24"/>
        </w:rPr>
        <w:t>The Indo-European migrations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Indo-European origins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Linguists discover similarities between many languages; they must be related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lastRenderedPageBreak/>
        <w:t>Originate in steppes of central Asia; pastoral people; 4500-2500 B.C.E.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Domesticate horses; learn to ride; use horses with carts, then chariots</w:t>
      </w:r>
    </w:p>
    <w:p w:rsidR="00283E45" w:rsidRPr="00283E45" w:rsidRDefault="00283E45" w:rsidP="00283E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Indo-European expansion and its effects 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Indo-European society breaks up about 3000 B.C.E.; peoples gradually migrate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Hittites settle in central Anatolia about 2000 B.C.E.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Build powerful kingdoms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Conquer Babylonian empire 1595 B.C.E.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Dissolve by about 1200 B.C.E.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Technology: light horse-drawn chariots (spokes) and iron metallurgy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Some migrate into central Asia by 2000 B.C.E.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 xml:space="preserve">Other migrations: Greece, Italy, central Europe, western Europe, Britain 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All pastoral agriculturalists</w:t>
      </w:r>
    </w:p>
    <w:p w:rsidR="00283E45" w:rsidRPr="00283E45" w:rsidRDefault="00283E45" w:rsidP="00283E4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All speak related languages and worship similar deities</w:t>
      </w:r>
    </w:p>
    <w:p w:rsidR="00283E45" w:rsidRPr="00283E45" w:rsidRDefault="00283E45" w:rsidP="00283E4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45">
        <w:rPr>
          <w:rFonts w:ascii="Times New Roman" w:eastAsia="Times New Roman" w:hAnsi="Times New Roman" w:cs="Times New Roman"/>
          <w:sz w:val="24"/>
          <w:szCs w:val="24"/>
        </w:rPr>
        <w:t>Later wave of migrations to Iran and India ("Aryan")</w:t>
      </w:r>
    </w:p>
    <w:p w:rsidR="006F1DC8" w:rsidRDefault="006F1DC8">
      <w:bookmarkStart w:id="0" w:name="_GoBack"/>
      <w:bookmarkEnd w:id="0"/>
    </w:p>
    <w:sectPr w:rsidR="006F1DC8" w:rsidSect="00283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49A"/>
    <w:multiLevelType w:val="multilevel"/>
    <w:tmpl w:val="1C80A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5"/>
    <w:rsid w:val="00283E45"/>
    <w:rsid w:val="006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24122010/student_view0/chapter2/chapter_outli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24122010/student_view0/chapter2/chapter_out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24122010/student_view0/chapter2/chapter_outlin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2013-08-01T02:58:00Z</dcterms:created>
  <dcterms:modified xsi:type="dcterms:W3CDTF">2013-08-01T02:59:00Z</dcterms:modified>
</cp:coreProperties>
</file>